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B45D" w14:textId="77777777" w:rsidR="00094293" w:rsidRPr="00285E9D" w:rsidRDefault="00094293" w:rsidP="788B48CC">
      <w:pPr>
        <w:pStyle w:val="Title"/>
        <w:spacing w:line="276" w:lineRule="auto"/>
        <w:rPr>
          <w:rFonts w:asciiTheme="minorHAnsi" w:hAnsiTheme="minorHAnsi"/>
          <w:sz w:val="20"/>
        </w:rPr>
      </w:pPr>
      <w:r w:rsidRPr="788B48CC">
        <w:rPr>
          <w:rFonts w:asciiTheme="minorHAnsi" w:hAnsiTheme="minorHAnsi"/>
          <w:sz w:val="20"/>
        </w:rPr>
        <w:t>POSITION PROFILE</w:t>
      </w:r>
    </w:p>
    <w:p w14:paraId="0AE03545" w14:textId="77777777" w:rsidR="00094293" w:rsidRPr="00285E9D" w:rsidRDefault="00094293" w:rsidP="788B48CC">
      <w:pPr>
        <w:spacing w:line="276" w:lineRule="auto"/>
        <w:rPr>
          <w:rFonts w:asciiTheme="minorHAnsi" w:hAnsiTheme="minorHAnsi"/>
        </w:rPr>
      </w:pPr>
      <w:r w:rsidRPr="00285E9D">
        <w:rPr>
          <w:rFonts w:asciiTheme="minorHAnsi" w:hAnsiTheme="minorHAnsi"/>
        </w:rPr>
        <w:tab/>
      </w:r>
    </w:p>
    <w:tbl>
      <w:tblPr>
        <w:tblStyle w:val="TableGrid"/>
        <w:tblW w:w="9782" w:type="dxa"/>
        <w:tblInd w:w="-318" w:type="dxa"/>
        <w:tblLayout w:type="fixed"/>
        <w:tblLook w:val="04A0" w:firstRow="1" w:lastRow="0" w:firstColumn="1" w:lastColumn="0" w:noHBand="0" w:noVBand="1"/>
      </w:tblPr>
      <w:tblGrid>
        <w:gridCol w:w="2586"/>
        <w:gridCol w:w="2660"/>
        <w:gridCol w:w="2551"/>
        <w:gridCol w:w="1985"/>
      </w:tblGrid>
      <w:tr w:rsidR="00094293" w:rsidRPr="009C27CC" w14:paraId="0BEC1A55" w14:textId="77777777" w:rsidTr="1AD9B847">
        <w:trPr>
          <w:trHeight w:hRule="exact" w:val="537"/>
        </w:trPr>
        <w:tc>
          <w:tcPr>
            <w:tcW w:w="2586" w:type="dxa"/>
            <w:tcBorders>
              <w:top w:val="single" w:sz="4" w:space="0" w:color="auto"/>
              <w:left w:val="single" w:sz="4" w:space="0" w:color="auto"/>
              <w:bottom w:val="single" w:sz="4" w:space="0" w:color="auto"/>
              <w:right w:val="single" w:sz="4" w:space="0" w:color="auto"/>
            </w:tcBorders>
            <w:hideMark/>
          </w:tcPr>
          <w:p w14:paraId="5668579B"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Position:</w:t>
            </w:r>
            <w:r w:rsidRPr="788B48CC">
              <w:rPr>
                <w:rFonts w:asciiTheme="minorHAnsi" w:hAnsiTheme="minorHAnsi" w:cstheme="minorBidi"/>
              </w:rPr>
              <w:t xml:space="preserve"> </w:t>
            </w:r>
          </w:p>
        </w:tc>
        <w:tc>
          <w:tcPr>
            <w:tcW w:w="2660" w:type="dxa"/>
            <w:tcBorders>
              <w:top w:val="single" w:sz="4" w:space="0" w:color="auto"/>
              <w:left w:val="single" w:sz="4" w:space="0" w:color="auto"/>
              <w:bottom w:val="single" w:sz="4" w:space="0" w:color="auto"/>
              <w:right w:val="single" w:sz="4" w:space="0" w:color="auto"/>
            </w:tcBorders>
          </w:tcPr>
          <w:p w14:paraId="7BF5B058" w14:textId="2E6FC073" w:rsidR="00094293" w:rsidRPr="009C27CC" w:rsidRDefault="51650E14" w:rsidP="1AD9B847">
            <w:pPr>
              <w:spacing w:line="276" w:lineRule="auto"/>
              <w:rPr>
                <w:rFonts w:asciiTheme="minorHAnsi" w:hAnsiTheme="minorHAnsi" w:cstheme="minorBidi"/>
                <w:lang w:eastAsia="en-US"/>
              </w:rPr>
            </w:pPr>
            <w:r w:rsidRPr="1AD9B847">
              <w:rPr>
                <w:rFonts w:asciiTheme="minorHAnsi" w:hAnsiTheme="minorHAnsi" w:cstheme="minorBidi"/>
                <w:lang w:eastAsia="en-US"/>
              </w:rPr>
              <w:t xml:space="preserve">Senior </w:t>
            </w:r>
            <w:r w:rsidR="62DE3CE2" w:rsidRPr="1AD9B847">
              <w:rPr>
                <w:rFonts w:asciiTheme="minorHAnsi" w:hAnsiTheme="minorHAnsi" w:cstheme="minorBidi"/>
                <w:lang w:eastAsia="en-US"/>
              </w:rPr>
              <w:t xml:space="preserve">VP Strategic </w:t>
            </w:r>
            <w:r w:rsidR="00DC08B3">
              <w:rPr>
                <w:rFonts w:asciiTheme="minorHAnsi" w:hAnsiTheme="minorHAnsi" w:cstheme="minorBidi"/>
                <w:lang w:eastAsia="en-US"/>
              </w:rPr>
              <w:t>Partnerships</w:t>
            </w:r>
            <w:r w:rsidR="62DE3CE2" w:rsidRPr="1AD9B847">
              <w:rPr>
                <w:rFonts w:asciiTheme="minorHAnsi" w:hAnsiTheme="minorHAnsi" w:cstheme="minorBidi"/>
                <w:lang w:eastAsia="en-US"/>
              </w:rPr>
              <w:t xml:space="preserve"> </w:t>
            </w:r>
            <w:r w:rsidR="4CC17BD4" w:rsidRPr="1AD9B847">
              <w:rPr>
                <w:rFonts w:asciiTheme="minorHAnsi" w:hAnsiTheme="minorHAnsi" w:cstheme="minorBidi"/>
                <w:lang w:eastAsia="en-US"/>
              </w:rPr>
              <w:t xml:space="preserve"> - AP</w:t>
            </w:r>
          </w:p>
        </w:tc>
        <w:tc>
          <w:tcPr>
            <w:tcW w:w="2551" w:type="dxa"/>
            <w:tcBorders>
              <w:top w:val="single" w:sz="4" w:space="0" w:color="auto"/>
              <w:left w:val="single" w:sz="4" w:space="0" w:color="auto"/>
              <w:bottom w:val="single" w:sz="4" w:space="0" w:color="auto"/>
              <w:right w:val="single" w:sz="4" w:space="0" w:color="auto"/>
            </w:tcBorders>
            <w:hideMark/>
          </w:tcPr>
          <w:p w14:paraId="1B7B1469"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Department:</w:t>
            </w:r>
          </w:p>
        </w:tc>
        <w:tc>
          <w:tcPr>
            <w:tcW w:w="1985" w:type="dxa"/>
            <w:tcBorders>
              <w:top w:val="single" w:sz="4" w:space="0" w:color="auto"/>
              <w:left w:val="single" w:sz="4" w:space="0" w:color="auto"/>
              <w:bottom w:val="single" w:sz="4" w:space="0" w:color="auto"/>
              <w:right w:val="single" w:sz="4" w:space="0" w:color="auto"/>
            </w:tcBorders>
          </w:tcPr>
          <w:p w14:paraId="5BCABE1C" w14:textId="4F6542D9" w:rsidR="00094293" w:rsidRPr="009C27CC" w:rsidRDefault="62DE3CE2" w:rsidP="1AD9B847">
            <w:pPr>
              <w:spacing w:line="276" w:lineRule="auto"/>
              <w:rPr>
                <w:rFonts w:asciiTheme="minorHAnsi" w:hAnsiTheme="minorHAnsi" w:cstheme="minorBidi"/>
                <w:lang w:eastAsia="en-US"/>
              </w:rPr>
            </w:pPr>
            <w:r w:rsidRPr="1AD9B847">
              <w:rPr>
                <w:rFonts w:asciiTheme="minorHAnsi" w:hAnsiTheme="minorHAnsi" w:cstheme="minorBidi"/>
                <w:lang w:eastAsia="en-US"/>
              </w:rPr>
              <w:t xml:space="preserve">Strategic </w:t>
            </w:r>
            <w:r w:rsidR="77D1E854" w:rsidRPr="1AD9B847">
              <w:rPr>
                <w:rFonts w:asciiTheme="minorHAnsi" w:hAnsiTheme="minorHAnsi" w:cstheme="minorBidi"/>
                <w:lang w:eastAsia="en-US"/>
              </w:rPr>
              <w:t>Partnerships</w:t>
            </w:r>
          </w:p>
        </w:tc>
      </w:tr>
      <w:tr w:rsidR="00094293" w:rsidRPr="009C27CC" w14:paraId="2983D866" w14:textId="77777777" w:rsidTr="1AD9B847">
        <w:trPr>
          <w:trHeight w:hRule="exact" w:val="562"/>
        </w:trPr>
        <w:tc>
          <w:tcPr>
            <w:tcW w:w="2586" w:type="dxa"/>
            <w:tcBorders>
              <w:top w:val="single" w:sz="4" w:space="0" w:color="auto"/>
              <w:left w:val="single" w:sz="4" w:space="0" w:color="auto"/>
              <w:bottom w:val="single" w:sz="4" w:space="0" w:color="auto"/>
              <w:right w:val="single" w:sz="4" w:space="0" w:color="auto"/>
            </w:tcBorders>
            <w:hideMark/>
          </w:tcPr>
          <w:p w14:paraId="7BBAE067"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Postholder:</w:t>
            </w:r>
          </w:p>
        </w:tc>
        <w:tc>
          <w:tcPr>
            <w:tcW w:w="2660" w:type="dxa"/>
            <w:tcBorders>
              <w:top w:val="single" w:sz="4" w:space="0" w:color="auto"/>
              <w:left w:val="single" w:sz="4" w:space="0" w:color="auto"/>
              <w:bottom w:val="single" w:sz="4" w:space="0" w:color="auto"/>
              <w:right w:val="single" w:sz="4" w:space="0" w:color="auto"/>
            </w:tcBorders>
          </w:tcPr>
          <w:p w14:paraId="4B3FD218" w14:textId="6E0D29D6" w:rsidR="00094293" w:rsidRPr="009C27CC" w:rsidRDefault="00094293" w:rsidP="788B48CC">
            <w:pPr>
              <w:spacing w:line="276" w:lineRule="auto"/>
              <w:rPr>
                <w:rFonts w:asciiTheme="minorHAnsi" w:hAnsiTheme="minorHAnsi" w:cstheme="minorBidi"/>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AE961F2" w14:textId="77777777" w:rsidR="00094293" w:rsidRDefault="00094293" w:rsidP="788B48CC">
            <w:pPr>
              <w:spacing w:line="276" w:lineRule="auto"/>
              <w:rPr>
                <w:rFonts w:asciiTheme="minorHAnsi" w:hAnsiTheme="minorHAnsi" w:cstheme="minorBidi"/>
                <w:b/>
                <w:bCs/>
              </w:rPr>
            </w:pPr>
            <w:r w:rsidRPr="788B48CC">
              <w:rPr>
                <w:rFonts w:asciiTheme="minorHAnsi" w:hAnsiTheme="minorHAnsi" w:cstheme="minorBidi"/>
                <w:b/>
                <w:bCs/>
              </w:rPr>
              <w:t>Section:</w:t>
            </w:r>
          </w:p>
          <w:p w14:paraId="7A1F9FAD" w14:textId="77777777" w:rsidR="00225D14" w:rsidRDefault="00225D14" w:rsidP="788B48CC">
            <w:pPr>
              <w:spacing w:line="276" w:lineRule="auto"/>
              <w:rPr>
                <w:rFonts w:asciiTheme="minorHAnsi" w:hAnsiTheme="minorHAnsi" w:cstheme="minorBidi"/>
                <w:b/>
                <w:bCs/>
              </w:rPr>
            </w:pPr>
          </w:p>
          <w:p w14:paraId="6A6BB42A" w14:textId="77777777" w:rsidR="00225D14" w:rsidRPr="009C27CC" w:rsidRDefault="00225D14" w:rsidP="788B48CC">
            <w:pPr>
              <w:spacing w:line="276" w:lineRule="auto"/>
              <w:rPr>
                <w:rFonts w:asciiTheme="minorHAnsi" w:hAnsiTheme="minorHAnsi" w:cstheme="minorBidi"/>
                <w:b/>
                <w:bCs/>
                <w:lang w:eastAsia="en-US"/>
              </w:rPr>
            </w:pPr>
          </w:p>
        </w:tc>
        <w:tc>
          <w:tcPr>
            <w:tcW w:w="1985" w:type="dxa"/>
            <w:tcBorders>
              <w:top w:val="single" w:sz="4" w:space="0" w:color="auto"/>
              <w:left w:val="single" w:sz="4" w:space="0" w:color="auto"/>
              <w:bottom w:val="single" w:sz="4" w:space="0" w:color="auto"/>
              <w:right w:val="single" w:sz="4" w:space="0" w:color="auto"/>
            </w:tcBorders>
          </w:tcPr>
          <w:p w14:paraId="40EB9A1B" w14:textId="69A8E737" w:rsidR="00094293" w:rsidRPr="009C27CC" w:rsidRDefault="00D52E01" w:rsidP="788B48CC">
            <w:pPr>
              <w:spacing w:line="276" w:lineRule="auto"/>
              <w:rPr>
                <w:rFonts w:asciiTheme="minorHAnsi" w:hAnsiTheme="minorHAnsi" w:cstheme="minorBidi"/>
                <w:lang w:eastAsia="en-US"/>
              </w:rPr>
            </w:pPr>
            <w:r w:rsidRPr="788B48CC">
              <w:rPr>
                <w:rFonts w:asciiTheme="minorHAnsi" w:hAnsiTheme="minorHAnsi" w:cstheme="minorBidi"/>
                <w:lang w:eastAsia="en-US"/>
              </w:rPr>
              <w:t>Operations</w:t>
            </w:r>
          </w:p>
        </w:tc>
      </w:tr>
      <w:tr w:rsidR="00094293" w:rsidRPr="009C27CC" w14:paraId="78F778FF" w14:textId="77777777" w:rsidTr="1AD9B847">
        <w:trPr>
          <w:trHeight w:hRule="exact" w:val="535"/>
        </w:trPr>
        <w:tc>
          <w:tcPr>
            <w:tcW w:w="2586" w:type="dxa"/>
            <w:tcBorders>
              <w:top w:val="single" w:sz="4" w:space="0" w:color="auto"/>
              <w:left w:val="single" w:sz="4" w:space="0" w:color="auto"/>
              <w:bottom w:val="single" w:sz="4" w:space="0" w:color="auto"/>
              <w:right w:val="single" w:sz="4" w:space="0" w:color="auto"/>
            </w:tcBorders>
          </w:tcPr>
          <w:p w14:paraId="42118BAF" w14:textId="77777777" w:rsidR="00094293" w:rsidRDefault="00094293" w:rsidP="788B48CC">
            <w:pPr>
              <w:spacing w:line="276" w:lineRule="auto"/>
              <w:rPr>
                <w:rFonts w:asciiTheme="minorHAnsi" w:hAnsiTheme="minorHAnsi" w:cstheme="minorBidi"/>
                <w:b/>
                <w:bCs/>
              </w:rPr>
            </w:pPr>
            <w:r w:rsidRPr="788B48CC">
              <w:rPr>
                <w:rFonts w:asciiTheme="minorHAnsi" w:hAnsiTheme="minorHAnsi" w:cstheme="minorBidi"/>
                <w:b/>
                <w:bCs/>
              </w:rPr>
              <w:t>Reports to (position):</w:t>
            </w:r>
          </w:p>
          <w:p w14:paraId="2957B9B4" w14:textId="77777777" w:rsidR="006C681A" w:rsidRDefault="006C681A" w:rsidP="788B48CC">
            <w:pPr>
              <w:spacing w:line="276" w:lineRule="auto"/>
              <w:rPr>
                <w:rFonts w:asciiTheme="minorHAnsi" w:hAnsiTheme="minorHAnsi" w:cstheme="minorBidi"/>
                <w:b/>
                <w:bCs/>
              </w:rPr>
            </w:pPr>
          </w:p>
          <w:p w14:paraId="2F910B7B" w14:textId="77777777" w:rsidR="006C681A" w:rsidRDefault="006C681A" w:rsidP="788B48CC">
            <w:pPr>
              <w:spacing w:line="276" w:lineRule="auto"/>
              <w:rPr>
                <w:rFonts w:asciiTheme="minorHAnsi" w:hAnsiTheme="minorHAnsi" w:cstheme="minorBidi"/>
                <w:b/>
                <w:bCs/>
              </w:rPr>
            </w:pPr>
          </w:p>
          <w:p w14:paraId="3A15550C" w14:textId="77777777" w:rsidR="006C681A" w:rsidRDefault="006C681A" w:rsidP="788B48CC">
            <w:pPr>
              <w:spacing w:line="276" w:lineRule="auto"/>
              <w:rPr>
                <w:rFonts w:asciiTheme="minorHAnsi" w:hAnsiTheme="minorHAnsi" w:cstheme="minorBidi"/>
                <w:b/>
                <w:bCs/>
              </w:rPr>
            </w:pPr>
          </w:p>
          <w:p w14:paraId="5F74D941" w14:textId="20BF6B41" w:rsidR="006C681A" w:rsidRPr="009C27CC" w:rsidRDefault="006C681A" w:rsidP="788B48CC">
            <w:pPr>
              <w:spacing w:line="276" w:lineRule="auto"/>
              <w:rPr>
                <w:rFonts w:asciiTheme="minorHAnsi" w:hAnsiTheme="minorHAnsi" w:cstheme="minorBidi"/>
                <w:b/>
                <w:bCs/>
                <w:lang w:eastAsia="en-US"/>
              </w:rPr>
            </w:pPr>
            <w:r>
              <w:rPr>
                <w:rFonts w:asciiTheme="minorHAnsi" w:hAnsiTheme="minorHAnsi" w:cstheme="minorBidi"/>
                <w:b/>
                <w:bCs/>
              </w:rPr>
              <w:t>d</w:t>
            </w:r>
          </w:p>
          <w:p w14:paraId="36288F1E" w14:textId="77777777" w:rsidR="00094293" w:rsidRPr="009C27CC" w:rsidRDefault="00094293" w:rsidP="788B48CC">
            <w:pPr>
              <w:spacing w:line="276" w:lineRule="auto"/>
              <w:rPr>
                <w:rFonts w:asciiTheme="minorHAnsi" w:hAnsiTheme="minorHAnsi" w:cstheme="minorBidi"/>
                <w:b/>
                <w:bCs/>
                <w:lang w:eastAsia="en-US"/>
              </w:rPr>
            </w:pPr>
          </w:p>
        </w:tc>
        <w:tc>
          <w:tcPr>
            <w:tcW w:w="2660" w:type="dxa"/>
            <w:tcBorders>
              <w:top w:val="single" w:sz="4" w:space="0" w:color="auto"/>
              <w:left w:val="single" w:sz="4" w:space="0" w:color="auto"/>
              <w:bottom w:val="single" w:sz="4" w:space="0" w:color="auto"/>
              <w:right w:val="single" w:sz="4" w:space="0" w:color="auto"/>
            </w:tcBorders>
          </w:tcPr>
          <w:p w14:paraId="1FB10F80" w14:textId="3C1866D6" w:rsidR="00094293" w:rsidRDefault="00280AEF" w:rsidP="788B48CC">
            <w:pPr>
              <w:spacing w:line="276" w:lineRule="auto"/>
              <w:rPr>
                <w:rFonts w:asciiTheme="minorHAnsi" w:hAnsiTheme="minorHAnsi" w:cstheme="minorBidi"/>
                <w:lang w:eastAsia="en-US"/>
              </w:rPr>
            </w:pPr>
            <w:r>
              <w:rPr>
                <w:rFonts w:asciiTheme="minorHAnsi" w:hAnsiTheme="minorHAnsi" w:cstheme="minorBidi"/>
                <w:lang w:eastAsia="en-US"/>
              </w:rPr>
              <w:t xml:space="preserve">Chief </w:t>
            </w:r>
            <w:r w:rsidR="00A46FEC">
              <w:rPr>
                <w:rFonts w:asciiTheme="minorHAnsi" w:hAnsiTheme="minorHAnsi" w:cstheme="minorBidi"/>
                <w:lang w:eastAsia="en-US"/>
              </w:rPr>
              <w:t>Operating Officer</w:t>
            </w:r>
          </w:p>
          <w:p w14:paraId="7D9ADD19" w14:textId="77777777" w:rsidR="006C681A" w:rsidRDefault="006C681A" w:rsidP="788B48CC">
            <w:pPr>
              <w:spacing w:line="276" w:lineRule="auto"/>
              <w:rPr>
                <w:rFonts w:asciiTheme="minorHAnsi" w:hAnsiTheme="minorHAnsi" w:cstheme="minorBidi"/>
                <w:lang w:eastAsia="en-US"/>
              </w:rPr>
            </w:pPr>
          </w:p>
          <w:p w14:paraId="44757C9D" w14:textId="77777777" w:rsidR="006C681A" w:rsidRDefault="006C681A" w:rsidP="788B48CC">
            <w:pPr>
              <w:spacing w:line="276" w:lineRule="auto"/>
              <w:rPr>
                <w:rFonts w:asciiTheme="minorHAnsi" w:hAnsiTheme="minorHAnsi" w:cstheme="minorBidi"/>
                <w:lang w:eastAsia="en-US"/>
              </w:rPr>
            </w:pPr>
          </w:p>
          <w:p w14:paraId="5CC35251" w14:textId="77777777" w:rsidR="006C681A" w:rsidRDefault="006C681A" w:rsidP="788B48CC">
            <w:pPr>
              <w:spacing w:line="276" w:lineRule="auto"/>
              <w:rPr>
                <w:rFonts w:asciiTheme="minorHAnsi" w:hAnsiTheme="minorHAnsi" w:cstheme="minorBidi"/>
                <w:lang w:eastAsia="en-US"/>
              </w:rPr>
            </w:pPr>
          </w:p>
          <w:p w14:paraId="4D0743DF" w14:textId="0550421E" w:rsidR="006C681A" w:rsidRPr="009C27CC" w:rsidRDefault="006C681A" w:rsidP="788B48CC">
            <w:pPr>
              <w:spacing w:line="276" w:lineRule="auto"/>
              <w:rPr>
                <w:rFonts w:asciiTheme="minorHAnsi" w:hAnsiTheme="minorHAnsi" w:cstheme="minorBidi"/>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AC390EA"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 xml:space="preserve">Location: </w:t>
            </w:r>
          </w:p>
        </w:tc>
        <w:tc>
          <w:tcPr>
            <w:tcW w:w="1985" w:type="dxa"/>
            <w:tcBorders>
              <w:top w:val="single" w:sz="4" w:space="0" w:color="auto"/>
              <w:left w:val="single" w:sz="4" w:space="0" w:color="auto"/>
              <w:bottom w:val="single" w:sz="4" w:space="0" w:color="auto"/>
              <w:right w:val="single" w:sz="4" w:space="0" w:color="auto"/>
            </w:tcBorders>
          </w:tcPr>
          <w:p w14:paraId="2B9B1EC0" w14:textId="0F2DF4A4" w:rsidR="00094293" w:rsidRPr="009C27CC" w:rsidRDefault="00A46FEC" w:rsidP="788B48CC">
            <w:pPr>
              <w:spacing w:line="276" w:lineRule="auto"/>
              <w:rPr>
                <w:rFonts w:asciiTheme="minorHAnsi" w:hAnsiTheme="minorHAnsi" w:cstheme="minorBidi"/>
                <w:lang w:eastAsia="en-US"/>
              </w:rPr>
            </w:pPr>
            <w:r>
              <w:rPr>
                <w:rFonts w:asciiTheme="minorHAnsi" w:hAnsiTheme="minorHAnsi" w:cstheme="minorBidi"/>
                <w:lang w:eastAsia="en-US"/>
              </w:rPr>
              <w:t>Kuala Lumpur</w:t>
            </w:r>
          </w:p>
        </w:tc>
      </w:tr>
      <w:tr w:rsidR="006C681A" w:rsidRPr="009C27CC" w14:paraId="46562EB0" w14:textId="77777777" w:rsidTr="1AD9B847">
        <w:trPr>
          <w:trHeight w:hRule="exact" w:val="535"/>
        </w:trPr>
        <w:tc>
          <w:tcPr>
            <w:tcW w:w="2586" w:type="dxa"/>
            <w:tcBorders>
              <w:top w:val="single" w:sz="4" w:space="0" w:color="auto"/>
              <w:left w:val="single" w:sz="4" w:space="0" w:color="auto"/>
              <w:bottom w:val="single" w:sz="4" w:space="0" w:color="auto"/>
              <w:right w:val="single" w:sz="4" w:space="0" w:color="auto"/>
            </w:tcBorders>
          </w:tcPr>
          <w:p w14:paraId="7149D31B" w14:textId="65B1DE0A" w:rsidR="006C681A" w:rsidRPr="788B48CC" w:rsidRDefault="006C681A" w:rsidP="788B48CC">
            <w:pPr>
              <w:spacing w:line="276" w:lineRule="auto"/>
              <w:rPr>
                <w:rFonts w:asciiTheme="minorHAnsi" w:hAnsiTheme="minorHAnsi" w:cstheme="minorBidi"/>
                <w:b/>
                <w:bCs/>
              </w:rPr>
            </w:pPr>
            <w:r>
              <w:rPr>
                <w:rFonts w:asciiTheme="minorHAnsi" w:hAnsiTheme="minorHAnsi" w:cstheme="minorBidi"/>
                <w:b/>
                <w:bCs/>
              </w:rPr>
              <w:t>Direct Report</w:t>
            </w:r>
            <w:r w:rsidR="00C31F3D">
              <w:rPr>
                <w:rFonts w:asciiTheme="minorHAnsi" w:hAnsiTheme="minorHAnsi" w:cstheme="minorBidi"/>
                <w:b/>
                <w:bCs/>
              </w:rPr>
              <w:t>s:</w:t>
            </w:r>
          </w:p>
        </w:tc>
        <w:tc>
          <w:tcPr>
            <w:tcW w:w="2660" w:type="dxa"/>
            <w:tcBorders>
              <w:top w:val="single" w:sz="4" w:space="0" w:color="auto"/>
              <w:left w:val="single" w:sz="4" w:space="0" w:color="auto"/>
              <w:bottom w:val="single" w:sz="4" w:space="0" w:color="auto"/>
              <w:right w:val="single" w:sz="4" w:space="0" w:color="auto"/>
            </w:tcBorders>
          </w:tcPr>
          <w:p w14:paraId="3834963D" w14:textId="1036D5D8" w:rsidR="006C681A" w:rsidRDefault="00C31F3D" w:rsidP="788B48CC">
            <w:pPr>
              <w:spacing w:line="276" w:lineRule="auto"/>
              <w:rPr>
                <w:rFonts w:asciiTheme="minorHAnsi" w:hAnsiTheme="minorHAnsi" w:cstheme="minorBidi"/>
              </w:rPr>
            </w:pPr>
            <w:r>
              <w:rPr>
                <w:rFonts w:asciiTheme="minorHAnsi" w:hAnsiTheme="minorHAnsi" w:cstheme="minorBidi"/>
              </w:rPr>
              <w:t>VP – Strategic Partnership</w:t>
            </w:r>
            <w:r w:rsidR="00DC08B3">
              <w:rPr>
                <w:rFonts w:asciiTheme="minorHAnsi" w:hAnsiTheme="minorHAnsi" w:cstheme="minorBidi"/>
              </w:rPr>
              <w:t>s</w:t>
            </w:r>
            <w:r>
              <w:rPr>
                <w:rFonts w:asciiTheme="minorHAnsi" w:hAnsiTheme="minorHAnsi" w:cstheme="minorBidi"/>
              </w:rPr>
              <w:t xml:space="preserve"> </w:t>
            </w:r>
          </w:p>
        </w:tc>
        <w:tc>
          <w:tcPr>
            <w:tcW w:w="2551" w:type="dxa"/>
            <w:tcBorders>
              <w:top w:val="single" w:sz="4" w:space="0" w:color="auto"/>
              <w:left w:val="single" w:sz="4" w:space="0" w:color="auto"/>
              <w:bottom w:val="single" w:sz="4" w:space="0" w:color="auto"/>
              <w:right w:val="single" w:sz="4" w:space="0" w:color="auto"/>
            </w:tcBorders>
          </w:tcPr>
          <w:p w14:paraId="54747D7F" w14:textId="77777777" w:rsidR="006C681A" w:rsidRPr="788B48CC" w:rsidRDefault="006C681A" w:rsidP="788B48CC">
            <w:pPr>
              <w:spacing w:line="276" w:lineRule="auto"/>
              <w:rPr>
                <w:rFonts w:asciiTheme="minorHAnsi" w:hAnsiTheme="minorHAnsi" w:cstheme="minorBidi"/>
                <w:b/>
                <w:bCs/>
              </w:rPr>
            </w:pPr>
          </w:p>
        </w:tc>
        <w:tc>
          <w:tcPr>
            <w:tcW w:w="1985" w:type="dxa"/>
            <w:tcBorders>
              <w:top w:val="single" w:sz="4" w:space="0" w:color="auto"/>
              <w:left w:val="single" w:sz="4" w:space="0" w:color="auto"/>
              <w:bottom w:val="single" w:sz="4" w:space="0" w:color="auto"/>
              <w:right w:val="single" w:sz="4" w:space="0" w:color="auto"/>
            </w:tcBorders>
          </w:tcPr>
          <w:p w14:paraId="13FF5B17" w14:textId="77777777" w:rsidR="006C681A" w:rsidRPr="788B48CC" w:rsidRDefault="006C681A" w:rsidP="788B48CC">
            <w:pPr>
              <w:spacing w:line="276" w:lineRule="auto"/>
              <w:rPr>
                <w:rFonts w:asciiTheme="minorHAnsi" w:hAnsiTheme="minorHAnsi" w:cstheme="minorBidi"/>
              </w:rPr>
            </w:pPr>
          </w:p>
        </w:tc>
      </w:tr>
      <w:tr w:rsidR="00094293" w:rsidRPr="009C27CC" w14:paraId="47BC3DEC" w14:textId="77777777" w:rsidTr="1AD9B847">
        <w:trPr>
          <w:trHeight w:hRule="exact" w:val="464"/>
        </w:trPr>
        <w:tc>
          <w:tcPr>
            <w:tcW w:w="2586" w:type="dxa"/>
            <w:tcBorders>
              <w:top w:val="single" w:sz="4" w:space="0" w:color="auto"/>
              <w:left w:val="single" w:sz="4" w:space="0" w:color="auto"/>
              <w:bottom w:val="single" w:sz="4" w:space="0" w:color="auto"/>
              <w:right w:val="single" w:sz="4" w:space="0" w:color="auto"/>
            </w:tcBorders>
            <w:hideMark/>
          </w:tcPr>
          <w:p w14:paraId="48E9D941"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Date of Issue:</w:t>
            </w:r>
          </w:p>
        </w:tc>
        <w:tc>
          <w:tcPr>
            <w:tcW w:w="2660" w:type="dxa"/>
            <w:tcBorders>
              <w:top w:val="single" w:sz="4" w:space="0" w:color="auto"/>
              <w:left w:val="single" w:sz="4" w:space="0" w:color="auto"/>
              <w:bottom w:val="single" w:sz="4" w:space="0" w:color="auto"/>
              <w:right w:val="single" w:sz="4" w:space="0" w:color="auto"/>
            </w:tcBorders>
          </w:tcPr>
          <w:p w14:paraId="4E406DF3" w14:textId="15F2E364" w:rsidR="00094293" w:rsidRPr="009C27CC" w:rsidRDefault="00094293" w:rsidP="788B48CC">
            <w:pPr>
              <w:spacing w:line="276" w:lineRule="auto"/>
              <w:rPr>
                <w:rFonts w:asciiTheme="minorHAnsi" w:hAnsiTheme="minorHAnsi" w:cstheme="minorBidi"/>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8C6ED3B" w14:textId="77777777" w:rsidR="00094293" w:rsidRPr="009C27CC" w:rsidRDefault="00094293" w:rsidP="788B48CC">
            <w:pPr>
              <w:spacing w:line="276" w:lineRule="auto"/>
              <w:rPr>
                <w:rFonts w:asciiTheme="minorHAnsi" w:hAnsiTheme="minorHAnsi" w:cstheme="minorBidi"/>
                <w:b/>
                <w:bCs/>
                <w:lang w:eastAsia="en-US"/>
              </w:rPr>
            </w:pPr>
            <w:r w:rsidRPr="788B48CC">
              <w:rPr>
                <w:rFonts w:asciiTheme="minorHAnsi" w:hAnsiTheme="minorHAnsi" w:cstheme="minorBidi"/>
                <w:b/>
                <w:bCs/>
              </w:rPr>
              <w:t>Prepared By / Approved By:</w:t>
            </w:r>
          </w:p>
        </w:tc>
        <w:tc>
          <w:tcPr>
            <w:tcW w:w="1985" w:type="dxa"/>
            <w:tcBorders>
              <w:top w:val="single" w:sz="4" w:space="0" w:color="auto"/>
              <w:left w:val="single" w:sz="4" w:space="0" w:color="auto"/>
              <w:bottom w:val="single" w:sz="4" w:space="0" w:color="auto"/>
              <w:right w:val="single" w:sz="4" w:space="0" w:color="auto"/>
            </w:tcBorders>
          </w:tcPr>
          <w:p w14:paraId="22879DC4" w14:textId="1B6E789E" w:rsidR="00094293" w:rsidRPr="009C27CC" w:rsidRDefault="00F12D07" w:rsidP="788B48CC">
            <w:pPr>
              <w:spacing w:line="276" w:lineRule="auto"/>
              <w:rPr>
                <w:rFonts w:asciiTheme="minorHAnsi" w:hAnsiTheme="minorHAnsi" w:cstheme="minorBidi"/>
                <w:lang w:eastAsia="en-US"/>
              </w:rPr>
            </w:pPr>
            <w:r>
              <w:rPr>
                <w:rFonts w:asciiTheme="minorHAnsi" w:hAnsiTheme="minorHAnsi" w:cstheme="minorBidi"/>
                <w:lang w:eastAsia="en-US"/>
              </w:rPr>
              <w:t>FW/AS</w:t>
            </w:r>
          </w:p>
        </w:tc>
      </w:tr>
    </w:tbl>
    <w:p w14:paraId="1BA058C9" w14:textId="77777777" w:rsidR="00094293" w:rsidRPr="009C27CC" w:rsidRDefault="00094293" w:rsidP="788B48CC">
      <w:pPr>
        <w:spacing w:line="276" w:lineRule="auto"/>
        <w:rPr>
          <w:rFonts w:asciiTheme="minorHAnsi" w:hAnsiTheme="minorHAnsi" w:cstheme="minorBidi"/>
        </w:rPr>
      </w:pPr>
    </w:p>
    <w:tbl>
      <w:tblPr>
        <w:tblStyle w:val="TableGrid"/>
        <w:tblW w:w="9782" w:type="dxa"/>
        <w:tblInd w:w="-318" w:type="dxa"/>
        <w:tblLook w:val="04A0" w:firstRow="1" w:lastRow="0" w:firstColumn="1" w:lastColumn="0" w:noHBand="0" w:noVBand="1"/>
      </w:tblPr>
      <w:tblGrid>
        <w:gridCol w:w="9782"/>
      </w:tblGrid>
      <w:tr w:rsidR="00094293" w:rsidRPr="009C27CC" w14:paraId="78A80DD4" w14:textId="77777777" w:rsidTr="788B48CC">
        <w:tc>
          <w:tcPr>
            <w:tcW w:w="9782"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0" w:type="dxa"/>
              <w:tblLook w:val="04A0" w:firstRow="1" w:lastRow="0" w:firstColumn="1" w:lastColumn="0" w:noHBand="0" w:noVBand="1"/>
            </w:tblPr>
            <w:tblGrid>
              <w:gridCol w:w="9556"/>
            </w:tblGrid>
            <w:tr w:rsidR="00791135" w:rsidRPr="00791135" w14:paraId="41E5D0FB" w14:textId="77777777" w:rsidTr="00791135">
              <w:tc>
                <w:tcPr>
                  <w:tcW w:w="9556" w:type="dxa"/>
                  <w:shd w:val="clear" w:color="auto" w:fill="AEAAAA" w:themeFill="background2" w:themeFillShade="BF"/>
                </w:tcPr>
                <w:p w14:paraId="57C1D3C3" w14:textId="77777777" w:rsidR="00791135" w:rsidRPr="00791135" w:rsidRDefault="00791135">
                  <w:pPr>
                    <w:spacing w:line="276" w:lineRule="auto"/>
                    <w:rPr>
                      <w:rFonts w:asciiTheme="minorHAnsi" w:hAnsiTheme="minorHAnsi" w:cstheme="minorBidi"/>
                      <w:b/>
                      <w:bCs/>
                      <w:lang w:val="en-US"/>
                    </w:rPr>
                  </w:pPr>
                  <w:r w:rsidRPr="00791135">
                    <w:rPr>
                      <w:rFonts w:asciiTheme="minorHAnsi" w:hAnsiTheme="minorHAnsi" w:cstheme="minorBidi"/>
                      <w:b/>
                      <w:bCs/>
                      <w:lang w:val="en-US"/>
                    </w:rPr>
                    <w:t>MISSION</w:t>
                  </w:r>
                </w:p>
              </w:tc>
            </w:tr>
          </w:tbl>
          <w:p w14:paraId="04778871" w14:textId="3CA4F09D"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lang w:val="en-US"/>
              </w:rPr>
              <w:t>OPITO is committed to strategic growth and diversification, aiming to increase global adoption of its products and services by up to 30% by 2028. Through technology and innovation, the organisation will develop pioneering solutions that leverage cutting-edge advancements. A focus on data-driven intelligence will enable OPITO to harness insights into global workforce and safety trends, ensuring informed decision-making. In alignment with social value principles and the UN Sustainable Development Goals, OPITO will enhance educational opportunities, promote inclusive career pathways, support economic growth, and drive industry innovation and infrastructure. Lastly, through business effectiveness, OPITO will implement targeted and measurable continuous improvement initiatives, ensuring operational excellence across all aspects of its operations. </w:t>
            </w:r>
          </w:p>
          <w:p w14:paraId="78BA10BE"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lang w:val="en-US"/>
              </w:rPr>
              <w:t> </w:t>
            </w:r>
          </w:p>
          <w:tbl>
            <w:tblPr>
              <w:tblStyle w:val="TableGrid"/>
              <w:tblW w:w="0" w:type="auto"/>
              <w:tblInd w:w="0" w:type="dxa"/>
              <w:tblLook w:val="04A0" w:firstRow="1" w:lastRow="0" w:firstColumn="1" w:lastColumn="0" w:noHBand="0" w:noVBand="1"/>
            </w:tblPr>
            <w:tblGrid>
              <w:gridCol w:w="9556"/>
            </w:tblGrid>
            <w:tr w:rsidR="00791135" w:rsidRPr="00791135" w14:paraId="33977518" w14:textId="77777777" w:rsidTr="00791135">
              <w:tc>
                <w:tcPr>
                  <w:tcW w:w="9556" w:type="dxa"/>
                  <w:shd w:val="clear" w:color="auto" w:fill="AEAAAA" w:themeFill="background2" w:themeFillShade="BF"/>
                </w:tcPr>
                <w:p w14:paraId="1819DF47" w14:textId="77777777" w:rsidR="00791135" w:rsidRPr="00791135" w:rsidRDefault="00791135">
                  <w:pPr>
                    <w:spacing w:line="276" w:lineRule="auto"/>
                    <w:rPr>
                      <w:rFonts w:asciiTheme="minorHAnsi" w:hAnsiTheme="minorHAnsi" w:cstheme="minorBidi"/>
                      <w:b/>
                      <w:bCs/>
                      <w:lang w:val="en-US"/>
                    </w:rPr>
                  </w:pPr>
                  <w:r w:rsidRPr="00791135">
                    <w:rPr>
                      <w:rFonts w:asciiTheme="minorHAnsi" w:hAnsiTheme="minorHAnsi" w:cstheme="minorBidi"/>
                      <w:b/>
                      <w:bCs/>
                    </w:rPr>
                    <w:t>COMPANY OVERVIEW:</w:t>
                  </w:r>
                  <w:r w:rsidRPr="00791135">
                    <w:rPr>
                      <w:rFonts w:asciiTheme="minorHAnsi" w:hAnsiTheme="minorHAnsi" w:cstheme="minorBidi"/>
                      <w:b/>
                      <w:bCs/>
                      <w:lang w:val="en-US"/>
                    </w:rPr>
                    <w:t> </w:t>
                  </w:r>
                </w:p>
              </w:tc>
            </w:tr>
          </w:tbl>
          <w:p w14:paraId="3839D0DF"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Operating for over 50 years, OPITO is an industry-owned organisation, headquartered in Aberdeen, Scotland.  </w:t>
            </w:r>
            <w:r w:rsidRPr="004869A6">
              <w:rPr>
                <w:rFonts w:asciiTheme="minorHAnsi" w:hAnsiTheme="minorHAnsi" w:cstheme="minorBidi"/>
                <w:lang w:val="en-US"/>
              </w:rPr>
              <w:t> </w:t>
            </w:r>
          </w:p>
          <w:p w14:paraId="1D0EC8F1"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We drive consistency and safety compliance across global standards and qualifications, creating workforce development solutions. OPITO is a global leader in workforce safety, leading the skills focused dialogue with international governments as our industry prepares to meet Net Zero targets.   </w:t>
            </w:r>
            <w:r w:rsidRPr="004869A6">
              <w:rPr>
                <w:rFonts w:asciiTheme="minorHAnsi" w:hAnsiTheme="minorHAnsi" w:cstheme="minorBidi"/>
                <w:lang w:val="en-US"/>
              </w:rPr>
              <w:t> </w:t>
            </w:r>
          </w:p>
          <w:p w14:paraId="5B3F756E"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lang w:val="en-US"/>
              </w:rPr>
              <w:t> </w:t>
            </w:r>
          </w:p>
          <w:p w14:paraId="2C88D96D"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Each year, more than 500,000 people are trained to OPITO standards through one of over 240 OPITO approved centres operating across 50 countries globally.   </w:t>
            </w:r>
            <w:r w:rsidRPr="004869A6">
              <w:rPr>
                <w:rFonts w:asciiTheme="minorHAnsi" w:hAnsiTheme="minorHAnsi" w:cstheme="minorBidi"/>
                <w:lang w:val="en-US"/>
              </w:rPr>
              <w:t> </w:t>
            </w:r>
          </w:p>
          <w:p w14:paraId="1909E39F"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 </w:t>
            </w:r>
            <w:r w:rsidRPr="004869A6">
              <w:rPr>
                <w:rFonts w:asciiTheme="minorHAnsi" w:hAnsiTheme="minorHAnsi" w:cstheme="minorBidi"/>
                <w:lang w:val="en-US"/>
              </w:rPr>
              <w:t> </w:t>
            </w:r>
          </w:p>
          <w:p w14:paraId="2B6E0701"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With operational hubs in five key regions – UK and Europe, Middle East and Africa, Asia Pacific, the Americas and Brazil – OPITO drives safety and competency improvements across a diverse range of industries  </w:t>
            </w:r>
            <w:r w:rsidRPr="004869A6">
              <w:rPr>
                <w:rFonts w:asciiTheme="minorHAnsi" w:hAnsiTheme="minorHAnsi" w:cstheme="minorBidi"/>
                <w:lang w:val="en-US"/>
              </w:rPr>
              <w:t> </w:t>
            </w:r>
          </w:p>
          <w:p w14:paraId="370F8CB4"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 </w:t>
            </w:r>
            <w:r w:rsidRPr="004869A6">
              <w:rPr>
                <w:rFonts w:asciiTheme="minorHAnsi" w:hAnsiTheme="minorHAnsi" w:cstheme="minorBidi"/>
                <w:lang w:val="en-US"/>
              </w:rPr>
              <w:t> </w:t>
            </w:r>
          </w:p>
          <w:tbl>
            <w:tblPr>
              <w:tblStyle w:val="TableGrid"/>
              <w:tblW w:w="0" w:type="auto"/>
              <w:tblInd w:w="0" w:type="dxa"/>
              <w:tblLook w:val="04A0" w:firstRow="1" w:lastRow="0" w:firstColumn="1" w:lastColumn="0" w:noHBand="0" w:noVBand="1"/>
            </w:tblPr>
            <w:tblGrid>
              <w:gridCol w:w="9556"/>
            </w:tblGrid>
            <w:tr w:rsidR="00791135" w:rsidRPr="00791135" w14:paraId="4EE750CC" w14:textId="77777777" w:rsidTr="00791135">
              <w:tc>
                <w:tcPr>
                  <w:tcW w:w="9556" w:type="dxa"/>
                  <w:shd w:val="clear" w:color="auto" w:fill="AEAAAA" w:themeFill="background2" w:themeFillShade="BF"/>
                </w:tcPr>
                <w:p w14:paraId="0C0FA2DB" w14:textId="77777777" w:rsidR="00791135" w:rsidRPr="00791135" w:rsidRDefault="00791135">
                  <w:pPr>
                    <w:spacing w:line="276" w:lineRule="auto"/>
                    <w:rPr>
                      <w:rFonts w:asciiTheme="minorHAnsi" w:hAnsiTheme="minorHAnsi" w:cstheme="minorBidi"/>
                      <w:b/>
                      <w:bCs/>
                      <w:lang w:val="en-US"/>
                    </w:rPr>
                  </w:pPr>
                  <w:r w:rsidRPr="00791135">
                    <w:rPr>
                      <w:rFonts w:asciiTheme="minorHAnsi" w:hAnsiTheme="minorHAnsi" w:cstheme="minorBidi"/>
                      <w:b/>
                      <w:bCs/>
                    </w:rPr>
                    <w:t>OUR VALUES</w:t>
                  </w:r>
                  <w:r w:rsidRPr="00791135">
                    <w:rPr>
                      <w:rFonts w:asciiTheme="minorHAnsi" w:hAnsiTheme="minorHAnsi" w:cstheme="minorBidi"/>
                      <w:b/>
                      <w:bCs/>
                      <w:lang w:val="en-US"/>
                    </w:rPr>
                    <w:t> </w:t>
                  </w:r>
                </w:p>
              </w:tc>
            </w:tr>
          </w:tbl>
          <w:p w14:paraId="081A8285"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At OPITO, we are committed to fostering an inclusive, dynamic, and engaging workplace where individuals can bring their authentic selves to work. We value diversity, collaboration, and a spirited approach to our mission, believing that a strong team is built on mutual respect, passion, and a shared commitment to excellence.</w:t>
            </w:r>
            <w:r w:rsidRPr="004869A6">
              <w:rPr>
                <w:rFonts w:asciiTheme="minorHAnsi" w:hAnsiTheme="minorHAnsi" w:cstheme="minorBidi"/>
                <w:lang w:val="en-US"/>
              </w:rPr>
              <w:t> </w:t>
            </w:r>
          </w:p>
          <w:p w14:paraId="7C0DD7AB"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Guided by our core values, we are steadfast in our commitment to:</w:t>
            </w:r>
            <w:r w:rsidRPr="004869A6">
              <w:rPr>
                <w:rFonts w:asciiTheme="minorHAnsi" w:hAnsiTheme="minorHAnsi" w:cstheme="minorBidi"/>
                <w:lang w:val="en-US"/>
              </w:rPr>
              <w:t> </w:t>
            </w:r>
          </w:p>
          <w:p w14:paraId="3A17B388" w14:textId="77777777" w:rsidR="004869A6" w:rsidRPr="004869A6" w:rsidRDefault="004869A6" w:rsidP="004869A6">
            <w:pPr>
              <w:numPr>
                <w:ilvl w:val="0"/>
                <w:numId w:val="21"/>
              </w:numPr>
              <w:spacing w:line="276" w:lineRule="auto"/>
              <w:rPr>
                <w:rFonts w:asciiTheme="minorHAnsi" w:hAnsiTheme="minorHAnsi" w:cstheme="minorBidi"/>
                <w:lang w:val="en-US"/>
              </w:rPr>
            </w:pPr>
            <w:r w:rsidRPr="004869A6">
              <w:rPr>
                <w:rFonts w:asciiTheme="minorHAnsi" w:hAnsiTheme="minorHAnsi" w:cstheme="minorBidi"/>
              </w:rPr>
              <w:t>Integrity – Acting with honesty and responsibility in all that we do.</w:t>
            </w:r>
            <w:r w:rsidRPr="004869A6">
              <w:rPr>
                <w:rFonts w:asciiTheme="minorHAnsi" w:hAnsiTheme="minorHAnsi" w:cstheme="minorBidi"/>
                <w:lang w:val="en-US"/>
              </w:rPr>
              <w:t> </w:t>
            </w:r>
          </w:p>
          <w:p w14:paraId="3A4F3E5A" w14:textId="77777777" w:rsidR="004869A6" w:rsidRPr="004869A6" w:rsidRDefault="004869A6" w:rsidP="004869A6">
            <w:pPr>
              <w:numPr>
                <w:ilvl w:val="0"/>
                <w:numId w:val="22"/>
              </w:numPr>
              <w:spacing w:line="276" w:lineRule="auto"/>
              <w:rPr>
                <w:rFonts w:asciiTheme="minorHAnsi" w:hAnsiTheme="minorHAnsi" w:cstheme="minorBidi"/>
                <w:lang w:val="en-US"/>
              </w:rPr>
            </w:pPr>
            <w:r w:rsidRPr="004869A6">
              <w:rPr>
                <w:rFonts w:asciiTheme="minorHAnsi" w:hAnsiTheme="minorHAnsi" w:cstheme="minorBidi"/>
              </w:rPr>
              <w:t>Collaboration – Working together to achieve common goals and drive success.</w:t>
            </w:r>
            <w:r w:rsidRPr="004869A6">
              <w:rPr>
                <w:rFonts w:asciiTheme="minorHAnsi" w:hAnsiTheme="minorHAnsi" w:cstheme="minorBidi"/>
                <w:lang w:val="en-US"/>
              </w:rPr>
              <w:t> </w:t>
            </w:r>
          </w:p>
          <w:p w14:paraId="0D17C349" w14:textId="77777777" w:rsidR="004869A6" w:rsidRPr="004869A6" w:rsidRDefault="004869A6" w:rsidP="004869A6">
            <w:pPr>
              <w:numPr>
                <w:ilvl w:val="0"/>
                <w:numId w:val="23"/>
              </w:numPr>
              <w:spacing w:line="276" w:lineRule="auto"/>
              <w:rPr>
                <w:rFonts w:asciiTheme="minorHAnsi" w:hAnsiTheme="minorHAnsi" w:cstheme="minorBidi"/>
                <w:lang w:val="en-US"/>
              </w:rPr>
            </w:pPr>
            <w:r w:rsidRPr="004869A6">
              <w:rPr>
                <w:rFonts w:asciiTheme="minorHAnsi" w:hAnsiTheme="minorHAnsi" w:cstheme="minorBidi"/>
              </w:rPr>
              <w:t>Adaptability – Embracing change to stay ahead in a dynamic environment.</w:t>
            </w:r>
            <w:r w:rsidRPr="004869A6">
              <w:rPr>
                <w:rFonts w:asciiTheme="minorHAnsi" w:hAnsiTheme="minorHAnsi" w:cstheme="minorBidi"/>
                <w:lang w:val="en-US"/>
              </w:rPr>
              <w:t> </w:t>
            </w:r>
          </w:p>
          <w:p w14:paraId="63AB9106" w14:textId="77777777" w:rsidR="004869A6" w:rsidRPr="004869A6" w:rsidRDefault="004869A6" w:rsidP="004869A6">
            <w:pPr>
              <w:numPr>
                <w:ilvl w:val="0"/>
                <w:numId w:val="24"/>
              </w:numPr>
              <w:spacing w:line="276" w:lineRule="auto"/>
              <w:rPr>
                <w:rFonts w:asciiTheme="minorHAnsi" w:hAnsiTheme="minorHAnsi" w:cstheme="minorBidi"/>
                <w:lang w:val="en-US"/>
              </w:rPr>
            </w:pPr>
            <w:r w:rsidRPr="004869A6">
              <w:rPr>
                <w:rFonts w:asciiTheme="minorHAnsi" w:hAnsiTheme="minorHAnsi" w:cstheme="minorBidi"/>
              </w:rPr>
              <w:t>Care – Prioritising the well-being and growth of our team, partners, and industry.</w:t>
            </w:r>
            <w:r w:rsidRPr="004869A6">
              <w:rPr>
                <w:rFonts w:asciiTheme="minorHAnsi" w:hAnsiTheme="minorHAnsi" w:cstheme="minorBidi"/>
                <w:lang w:val="en-US"/>
              </w:rPr>
              <w:t> </w:t>
            </w:r>
          </w:p>
          <w:p w14:paraId="47E77449" w14:textId="77777777" w:rsidR="004869A6" w:rsidRPr="004869A6" w:rsidRDefault="004869A6" w:rsidP="004869A6">
            <w:pPr>
              <w:spacing w:line="276" w:lineRule="auto"/>
              <w:rPr>
                <w:rFonts w:asciiTheme="minorHAnsi" w:hAnsiTheme="minorHAnsi" w:cstheme="minorBidi"/>
                <w:lang w:val="en-US"/>
              </w:rPr>
            </w:pPr>
            <w:r w:rsidRPr="004869A6">
              <w:rPr>
                <w:rFonts w:asciiTheme="minorHAnsi" w:hAnsiTheme="minorHAnsi" w:cstheme="minorBidi"/>
              </w:rPr>
              <w:t>At OPITO, we don’t just talk about our values—we live by them, creating a workplace where passion, resilience, and a positive mindset thrive. </w:t>
            </w:r>
            <w:r w:rsidRPr="004869A6">
              <w:rPr>
                <w:rFonts w:asciiTheme="minorHAnsi" w:hAnsiTheme="minorHAnsi" w:cstheme="minorBidi"/>
                <w:lang w:val="en-US"/>
              </w:rPr>
              <w:t> </w:t>
            </w:r>
          </w:p>
          <w:p w14:paraId="396071F1" w14:textId="08E42A2E" w:rsidR="00094293" w:rsidRPr="009C27CC" w:rsidRDefault="2BE6DE60" w:rsidP="788B48CC">
            <w:pPr>
              <w:spacing w:line="276" w:lineRule="auto"/>
              <w:jc w:val="both"/>
            </w:pPr>
            <w:r w:rsidRPr="788B48CC">
              <w:rPr>
                <w:rFonts w:ascii="Calibri" w:eastAsia="Calibri" w:hAnsi="Calibri" w:cs="Calibri"/>
              </w:rPr>
              <w:t xml:space="preserve">   </w:t>
            </w:r>
          </w:p>
          <w:p w14:paraId="3E21A96E" w14:textId="475E5327" w:rsidR="00094293" w:rsidRPr="009C27CC" w:rsidRDefault="2BE6DE60" w:rsidP="788B48CC">
            <w:pPr>
              <w:spacing w:line="276" w:lineRule="auto"/>
              <w:jc w:val="both"/>
            </w:pPr>
            <w:r w:rsidRPr="788B48CC">
              <w:rPr>
                <w:rFonts w:ascii="Calibri" w:eastAsia="Calibri" w:hAnsi="Calibri" w:cs="Calibri"/>
              </w:rPr>
              <w:t>.</w:t>
            </w:r>
          </w:p>
          <w:p w14:paraId="003126BF" w14:textId="5296EDEB" w:rsidR="00094293" w:rsidRPr="009C27CC" w:rsidRDefault="00094293" w:rsidP="788B48CC">
            <w:pPr>
              <w:spacing w:before="60" w:after="60" w:line="276" w:lineRule="auto"/>
              <w:jc w:val="both"/>
              <w:rPr>
                <w:rFonts w:asciiTheme="minorHAnsi" w:hAnsiTheme="minorHAnsi" w:cstheme="minorBidi"/>
                <w:highlight w:val="yellow"/>
                <w:lang w:eastAsia="en-US"/>
              </w:rPr>
            </w:pPr>
          </w:p>
        </w:tc>
      </w:tr>
    </w:tbl>
    <w:p w14:paraId="622770CE" w14:textId="77777777" w:rsidR="00094293" w:rsidRPr="009C27CC" w:rsidRDefault="00094293" w:rsidP="788B48CC">
      <w:pPr>
        <w:spacing w:line="276" w:lineRule="auto"/>
        <w:rPr>
          <w:rFonts w:asciiTheme="minorHAnsi" w:hAnsiTheme="minorHAnsi" w:cstheme="minorBidi"/>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094293" w:rsidRPr="009C27CC" w14:paraId="17CDAD72" w14:textId="77777777" w:rsidTr="1AD9B847">
        <w:tc>
          <w:tcPr>
            <w:tcW w:w="9782" w:type="dxa"/>
            <w:tcBorders>
              <w:top w:val="single" w:sz="4" w:space="0" w:color="auto"/>
              <w:left w:val="single" w:sz="4" w:space="0" w:color="auto"/>
              <w:bottom w:val="single" w:sz="4" w:space="0" w:color="auto"/>
              <w:right w:val="single" w:sz="4" w:space="0" w:color="auto"/>
            </w:tcBorders>
          </w:tcPr>
          <w:p w14:paraId="1E1F818E" w14:textId="0C36220B" w:rsidR="00094293" w:rsidRPr="009C27CC" w:rsidRDefault="00094293" w:rsidP="788B48CC">
            <w:pPr>
              <w:spacing w:line="276" w:lineRule="auto"/>
              <w:rPr>
                <w:rFonts w:asciiTheme="minorHAnsi" w:hAnsiTheme="minorHAnsi" w:cstheme="minorBidi"/>
                <w:b/>
                <w:bCs/>
              </w:rPr>
            </w:pPr>
            <w:r w:rsidRPr="788B48CC">
              <w:rPr>
                <w:rFonts w:asciiTheme="minorHAnsi" w:hAnsiTheme="minorHAnsi" w:cstheme="minorBidi"/>
                <w:b/>
                <w:bCs/>
              </w:rPr>
              <w:t>PRIMARY FUNCTION:</w:t>
            </w:r>
          </w:p>
          <w:p w14:paraId="13C4A5FD" w14:textId="77777777" w:rsidR="00681D8A" w:rsidRPr="009C27CC" w:rsidRDefault="00681D8A" w:rsidP="788B48CC">
            <w:pPr>
              <w:spacing w:line="276" w:lineRule="auto"/>
              <w:rPr>
                <w:rFonts w:asciiTheme="minorHAnsi" w:hAnsiTheme="minorHAnsi" w:cstheme="minorBidi"/>
              </w:rPr>
            </w:pPr>
          </w:p>
          <w:p w14:paraId="2020724D" w14:textId="4B66FBD8" w:rsidR="003054C1" w:rsidRPr="009C27CC" w:rsidRDefault="3C7EB921" w:rsidP="788B48CC">
            <w:pPr>
              <w:spacing w:line="276" w:lineRule="auto"/>
              <w:rPr>
                <w:rFonts w:asciiTheme="minorHAnsi" w:hAnsiTheme="minorHAnsi" w:cstheme="minorBidi"/>
              </w:rPr>
            </w:pPr>
            <w:r w:rsidRPr="00D6712E">
              <w:rPr>
                <w:rFonts w:asciiTheme="minorHAnsi" w:hAnsiTheme="minorHAnsi"/>
              </w:rPr>
              <w:t xml:space="preserve">To </w:t>
            </w:r>
            <w:r w:rsidR="38F572D5" w:rsidRPr="00D6712E">
              <w:rPr>
                <w:rFonts w:asciiTheme="minorHAnsi" w:hAnsiTheme="minorHAnsi"/>
              </w:rPr>
              <w:t>lead</w:t>
            </w:r>
            <w:r w:rsidR="38F572D5" w:rsidRPr="1AD9B847">
              <w:rPr>
                <w:rFonts w:asciiTheme="minorHAnsi" w:hAnsiTheme="minorHAnsi"/>
              </w:rPr>
              <w:t xml:space="preserve"> </w:t>
            </w:r>
            <w:r w:rsidR="33A597AE" w:rsidRPr="1AD9B847">
              <w:rPr>
                <w:rFonts w:asciiTheme="minorHAnsi" w:hAnsiTheme="minorHAnsi"/>
              </w:rPr>
              <w:t xml:space="preserve"> the</w:t>
            </w:r>
            <w:r w:rsidRPr="1AD9B847">
              <w:rPr>
                <w:rFonts w:asciiTheme="minorHAnsi" w:hAnsiTheme="minorHAnsi"/>
              </w:rPr>
              <w:t xml:space="preserve"> Strategic </w:t>
            </w:r>
            <w:r w:rsidR="00D6712E" w:rsidRPr="1AD9B847">
              <w:rPr>
                <w:rFonts w:asciiTheme="minorHAnsi" w:hAnsiTheme="minorHAnsi"/>
              </w:rPr>
              <w:t>Partnership</w:t>
            </w:r>
            <w:r w:rsidR="2CD69C9A" w:rsidRPr="1AD9B847">
              <w:rPr>
                <w:rFonts w:asciiTheme="minorHAnsi" w:hAnsiTheme="minorHAnsi"/>
              </w:rPr>
              <w:t xml:space="preserve">  team </w:t>
            </w:r>
            <w:r w:rsidRPr="1AD9B847">
              <w:rPr>
                <w:rFonts w:asciiTheme="minorHAnsi" w:hAnsiTheme="minorHAnsi"/>
              </w:rPr>
              <w:t xml:space="preserve">in </w:t>
            </w:r>
            <w:r w:rsidR="1BC444C3" w:rsidRPr="1AD9B847">
              <w:rPr>
                <w:rFonts w:asciiTheme="minorHAnsi" w:hAnsiTheme="minorHAnsi"/>
              </w:rPr>
              <w:t xml:space="preserve"> </w:t>
            </w:r>
            <w:r w:rsidRPr="1AD9B847">
              <w:rPr>
                <w:rFonts w:asciiTheme="minorHAnsi" w:hAnsiTheme="minorHAnsi"/>
              </w:rPr>
              <w:t>developing relationships</w:t>
            </w:r>
            <w:r w:rsidR="4BF9AC3E" w:rsidRPr="1AD9B847">
              <w:rPr>
                <w:rFonts w:asciiTheme="minorHAnsi" w:hAnsiTheme="minorHAnsi"/>
              </w:rPr>
              <w:t xml:space="preserve"> with external stakeholders, growing the business and diversifying the portfolio of OPITO’s products and services </w:t>
            </w:r>
            <w:r w:rsidR="74187F4E" w:rsidRPr="1AD9B847">
              <w:rPr>
                <w:rFonts w:asciiTheme="minorHAnsi" w:hAnsiTheme="minorHAnsi"/>
              </w:rPr>
              <w:t xml:space="preserve">within the region. </w:t>
            </w:r>
          </w:p>
        </w:tc>
      </w:tr>
    </w:tbl>
    <w:p w14:paraId="4883AE1A" w14:textId="7DB656F3" w:rsidR="00791135" w:rsidRDefault="00791135" w:rsidP="788B48CC">
      <w:pPr>
        <w:spacing w:line="276" w:lineRule="auto"/>
        <w:rPr>
          <w:rFonts w:asciiTheme="minorHAnsi" w:hAnsiTheme="minorHAnsi" w:cstheme="minorBidi"/>
        </w:rPr>
      </w:pPr>
    </w:p>
    <w:p w14:paraId="5732AE53" w14:textId="77777777" w:rsidR="00791135" w:rsidRDefault="00791135">
      <w:pPr>
        <w:spacing w:after="160" w:line="259" w:lineRule="auto"/>
        <w:rPr>
          <w:rFonts w:asciiTheme="minorHAnsi" w:hAnsiTheme="minorHAnsi" w:cstheme="minorBidi"/>
        </w:rPr>
      </w:pPr>
      <w:r>
        <w:rPr>
          <w:rFonts w:asciiTheme="minorHAnsi" w:hAnsiTheme="minorHAnsi" w:cstheme="minorBidi"/>
        </w:rPr>
        <w:br w:type="page"/>
      </w:r>
    </w:p>
    <w:p w14:paraId="4A56C452" w14:textId="77777777" w:rsidR="00DF620A" w:rsidRPr="009C27CC" w:rsidRDefault="00DF620A" w:rsidP="788B48CC">
      <w:pPr>
        <w:spacing w:line="276" w:lineRule="auto"/>
        <w:rPr>
          <w:rFonts w:asciiTheme="minorHAnsi" w:hAnsiTheme="minorHAnsi" w:cstheme="minorBidi"/>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094293" w:rsidRPr="009C27CC" w14:paraId="67A56911" w14:textId="77777777" w:rsidTr="1AD9B847">
        <w:tc>
          <w:tcPr>
            <w:tcW w:w="9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BB046B" w14:textId="77777777" w:rsidR="00094293" w:rsidRPr="009C27CC" w:rsidRDefault="00094293" w:rsidP="788B48CC">
            <w:pPr>
              <w:spacing w:before="120" w:after="120" w:line="276" w:lineRule="auto"/>
              <w:rPr>
                <w:rFonts w:asciiTheme="minorHAnsi" w:hAnsiTheme="minorHAnsi" w:cstheme="minorBidi"/>
                <w:b/>
                <w:bCs/>
              </w:rPr>
            </w:pPr>
            <w:r w:rsidRPr="788B48CC">
              <w:rPr>
                <w:rFonts w:asciiTheme="minorHAnsi" w:hAnsiTheme="minorHAnsi" w:cstheme="minorBidi"/>
                <w:b/>
                <w:bCs/>
              </w:rPr>
              <w:t xml:space="preserve">DIMENSIONS </w:t>
            </w:r>
          </w:p>
        </w:tc>
      </w:tr>
      <w:tr w:rsidR="00094293" w:rsidRPr="009C27CC" w14:paraId="44ABCF17" w14:textId="77777777" w:rsidTr="1AD9B847">
        <w:tc>
          <w:tcPr>
            <w:tcW w:w="9782" w:type="dxa"/>
            <w:tcBorders>
              <w:top w:val="single" w:sz="4" w:space="0" w:color="auto"/>
              <w:left w:val="single" w:sz="4" w:space="0" w:color="auto"/>
              <w:bottom w:val="nil"/>
              <w:right w:val="single" w:sz="4" w:space="0" w:color="auto"/>
            </w:tcBorders>
          </w:tcPr>
          <w:p w14:paraId="4FBC961B" w14:textId="77777777" w:rsidR="00094293" w:rsidRPr="009C27CC" w:rsidRDefault="00094293" w:rsidP="788B48CC">
            <w:pPr>
              <w:pStyle w:val="Heading6"/>
              <w:keepNext w:val="0"/>
              <w:spacing w:before="0" w:after="0" w:line="276" w:lineRule="auto"/>
              <w:rPr>
                <w:rFonts w:asciiTheme="minorHAnsi" w:hAnsiTheme="minorHAnsi" w:cstheme="minorBidi"/>
                <w:u w:val="single"/>
              </w:rPr>
            </w:pPr>
            <w:r w:rsidRPr="788B48CC">
              <w:rPr>
                <w:rFonts w:asciiTheme="minorHAnsi" w:hAnsiTheme="minorHAnsi" w:cstheme="minorBidi"/>
                <w:u w:val="single"/>
              </w:rPr>
              <w:t>Core Competencies / Technical Requirements</w:t>
            </w:r>
          </w:p>
          <w:p w14:paraId="10D756FD" w14:textId="77777777" w:rsidR="00DA7AEF" w:rsidRPr="009C27CC" w:rsidRDefault="00DA7AEF" w:rsidP="788B48CC">
            <w:pPr>
              <w:spacing w:line="276" w:lineRule="auto"/>
              <w:rPr>
                <w:rFonts w:asciiTheme="minorHAnsi" w:hAnsiTheme="minorHAnsi" w:cstheme="minorBidi"/>
              </w:rPr>
            </w:pPr>
          </w:p>
          <w:p w14:paraId="041387A6" w14:textId="77777777" w:rsidR="006B5CB9" w:rsidRDefault="006B5CB9" w:rsidP="006B5CB9">
            <w:pPr>
              <w:pStyle w:val="Header"/>
              <w:tabs>
                <w:tab w:val="clear" w:pos="4153"/>
                <w:tab w:val="clear" w:pos="8306"/>
              </w:tabs>
              <w:spacing w:line="276" w:lineRule="auto"/>
              <w:ind w:left="352"/>
              <w:rPr>
                <w:rFonts w:asciiTheme="minorHAnsi" w:hAnsiTheme="minorHAnsi"/>
              </w:rPr>
            </w:pPr>
          </w:p>
          <w:p w14:paraId="3145B800" w14:textId="77777777" w:rsidR="00AB04AC" w:rsidRPr="005471AE" w:rsidRDefault="453619F8" w:rsidP="1AD9B847">
            <w:pPr>
              <w:pStyle w:val="Header"/>
              <w:numPr>
                <w:ilvl w:val="0"/>
                <w:numId w:val="19"/>
              </w:numPr>
              <w:tabs>
                <w:tab w:val="clear" w:pos="501"/>
              </w:tabs>
              <w:spacing w:line="276" w:lineRule="auto"/>
              <w:rPr>
                <w:rFonts w:asciiTheme="minorHAnsi" w:hAnsiTheme="minorHAnsi"/>
              </w:rPr>
            </w:pPr>
            <w:r w:rsidRPr="005471AE">
              <w:rPr>
                <w:rFonts w:asciiTheme="minorHAnsi" w:hAnsiTheme="minorHAnsi"/>
              </w:rPr>
              <w:t>Demonstrable experience at a senior level in business development within the energy industry (e.g. power generation, renewables, oil &amp; gas, grid services, or clean tech)</w:t>
            </w:r>
          </w:p>
          <w:p w14:paraId="5AB0AC4B" w14:textId="77777777" w:rsidR="00AB04AC" w:rsidRPr="005471AE" w:rsidRDefault="453619F8" w:rsidP="1AD9B847">
            <w:pPr>
              <w:pStyle w:val="Header"/>
              <w:numPr>
                <w:ilvl w:val="0"/>
                <w:numId w:val="19"/>
              </w:numPr>
              <w:tabs>
                <w:tab w:val="clear" w:pos="501"/>
              </w:tabs>
              <w:spacing w:line="276" w:lineRule="auto"/>
              <w:rPr>
                <w:rFonts w:asciiTheme="minorHAnsi" w:hAnsiTheme="minorHAnsi"/>
              </w:rPr>
            </w:pPr>
            <w:r w:rsidRPr="005471AE">
              <w:rPr>
                <w:rFonts w:asciiTheme="minorHAnsi" w:hAnsiTheme="minorHAnsi"/>
              </w:rPr>
              <w:t>A strong network of industry contacts and a track record of securing high-value deals, developing compelling business cases or launching new ventures with measurable ROI</w:t>
            </w:r>
          </w:p>
          <w:p w14:paraId="46CEA059" w14:textId="77777777" w:rsidR="00AB04AC" w:rsidRPr="005471AE" w:rsidRDefault="453619F8" w:rsidP="1AD9B847">
            <w:pPr>
              <w:pStyle w:val="Header"/>
              <w:numPr>
                <w:ilvl w:val="0"/>
                <w:numId w:val="19"/>
              </w:numPr>
              <w:spacing w:line="276" w:lineRule="auto"/>
              <w:rPr>
                <w:rFonts w:asciiTheme="minorHAnsi" w:hAnsiTheme="minorHAnsi"/>
              </w:rPr>
            </w:pPr>
            <w:r w:rsidRPr="005471AE">
              <w:rPr>
                <w:rFonts w:asciiTheme="minorHAnsi" w:hAnsiTheme="minorHAnsi"/>
              </w:rPr>
              <w:t>Deep understanding of market dynamics, regulatory frameworks, and commercial models across regional and global energy markets</w:t>
            </w:r>
          </w:p>
          <w:p w14:paraId="1D7ADF5C" w14:textId="77777777" w:rsidR="00CF7A63" w:rsidRPr="00243D7C" w:rsidRDefault="3B7AF620" w:rsidP="00CF7A63">
            <w:pPr>
              <w:numPr>
                <w:ilvl w:val="0"/>
                <w:numId w:val="19"/>
              </w:numPr>
              <w:rPr>
                <w:rFonts w:ascii="Calibri" w:hAnsi="Calibri" w:cs="Calibri"/>
              </w:rPr>
            </w:pPr>
            <w:r w:rsidRPr="00243D7C">
              <w:rPr>
                <w:rFonts w:ascii="Calibri" w:hAnsi="Calibri" w:cs="Calibri"/>
              </w:rPr>
              <w:t>Substantial experience operating at senior management level, with a proven ability to influence strategic direction, lead teams, and deliver on commercial objectives in a dynamic environment.</w:t>
            </w:r>
          </w:p>
          <w:p w14:paraId="44C583CB" w14:textId="2FC86215" w:rsidR="005C4B5C" w:rsidRPr="00243D7C" w:rsidRDefault="6F494CEB" w:rsidP="1AD9B847">
            <w:pPr>
              <w:pStyle w:val="Header"/>
              <w:numPr>
                <w:ilvl w:val="0"/>
                <w:numId w:val="19"/>
              </w:numPr>
              <w:tabs>
                <w:tab w:val="clear" w:pos="4153"/>
                <w:tab w:val="clear" w:pos="8306"/>
              </w:tabs>
              <w:spacing w:line="276" w:lineRule="auto"/>
              <w:rPr>
                <w:rFonts w:asciiTheme="minorHAnsi" w:hAnsiTheme="minorHAnsi"/>
              </w:rPr>
            </w:pPr>
            <w:r w:rsidRPr="00243D7C">
              <w:rPr>
                <w:rFonts w:asciiTheme="minorHAnsi" w:hAnsiTheme="minorHAnsi"/>
              </w:rPr>
              <w:t>U</w:t>
            </w:r>
            <w:r w:rsidR="687C8B90" w:rsidRPr="00243D7C">
              <w:rPr>
                <w:rFonts w:asciiTheme="minorHAnsi" w:hAnsiTheme="minorHAnsi"/>
              </w:rPr>
              <w:t xml:space="preserve">nderstanding of the learning and development </w:t>
            </w:r>
            <w:r w:rsidR="7277A3C9" w:rsidRPr="00243D7C">
              <w:rPr>
                <w:rFonts w:asciiTheme="minorHAnsi" w:hAnsiTheme="minorHAnsi"/>
              </w:rPr>
              <w:t>practices in</w:t>
            </w:r>
            <w:r w:rsidR="687C8B90" w:rsidRPr="00243D7C">
              <w:rPr>
                <w:rFonts w:asciiTheme="minorHAnsi" w:hAnsiTheme="minorHAnsi"/>
              </w:rPr>
              <w:t xml:space="preserve"> the Energy sector</w:t>
            </w:r>
            <w:r w:rsidR="431A0F1A" w:rsidRPr="00243D7C">
              <w:rPr>
                <w:rFonts w:asciiTheme="minorHAnsi" w:hAnsiTheme="minorHAnsi"/>
              </w:rPr>
              <w:t xml:space="preserve"> with proven experience delivering impactful programs</w:t>
            </w:r>
          </w:p>
          <w:p w14:paraId="685DD085" w14:textId="5F4EDA80" w:rsidR="005C4B5C" w:rsidRPr="00604AC6" w:rsidRDefault="431A0F1A"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 xml:space="preserve">Solid </w:t>
            </w:r>
            <w:r w:rsidR="1BFB8546" w:rsidRPr="1AD9B847">
              <w:rPr>
                <w:rFonts w:asciiTheme="minorHAnsi" w:hAnsiTheme="minorHAnsi"/>
              </w:rPr>
              <w:t>understanding of</w:t>
            </w:r>
            <w:r w:rsidR="687C8B90" w:rsidRPr="1AD9B847">
              <w:rPr>
                <w:rFonts w:asciiTheme="minorHAnsi" w:hAnsiTheme="minorHAnsi"/>
              </w:rPr>
              <w:t xml:space="preserve"> workplace learning and competency</w:t>
            </w:r>
            <w:r w:rsidR="5570768D" w:rsidRPr="1AD9B847">
              <w:rPr>
                <w:rFonts w:asciiTheme="minorHAnsi" w:hAnsiTheme="minorHAnsi"/>
              </w:rPr>
              <w:t xml:space="preserve"> models</w:t>
            </w:r>
            <w:r w:rsidR="687C8B90" w:rsidRPr="1AD9B847">
              <w:rPr>
                <w:rFonts w:asciiTheme="minorHAnsi" w:hAnsiTheme="minorHAnsi"/>
              </w:rPr>
              <w:t xml:space="preserve">, and </w:t>
            </w:r>
            <w:r w:rsidR="19D87468" w:rsidRPr="1AD9B847">
              <w:rPr>
                <w:rFonts w:asciiTheme="minorHAnsi" w:hAnsiTheme="minorHAnsi"/>
              </w:rPr>
              <w:t>their alignment</w:t>
            </w:r>
            <w:r w:rsidR="687C8B90" w:rsidRPr="1AD9B847">
              <w:rPr>
                <w:rFonts w:asciiTheme="minorHAnsi" w:hAnsiTheme="minorHAnsi"/>
              </w:rPr>
              <w:t xml:space="preserve"> </w:t>
            </w:r>
            <w:r w:rsidR="5570768D" w:rsidRPr="1AD9B847">
              <w:rPr>
                <w:rFonts w:asciiTheme="minorHAnsi" w:hAnsiTheme="minorHAnsi"/>
              </w:rPr>
              <w:t xml:space="preserve">with operational and business objectives </w:t>
            </w:r>
          </w:p>
          <w:p w14:paraId="72156CFC" w14:textId="2EC0FF6D" w:rsidR="005C4B5C" w:rsidRPr="00604AC6" w:rsidRDefault="687C8B90"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Familiar with contemporary</w:t>
            </w:r>
            <w:r w:rsidR="7E9337D9" w:rsidRPr="1AD9B847">
              <w:rPr>
                <w:rFonts w:asciiTheme="minorHAnsi" w:hAnsiTheme="minorHAnsi"/>
              </w:rPr>
              <w:t xml:space="preserve"> trends and challenges </w:t>
            </w:r>
            <w:r w:rsidRPr="1AD9B847">
              <w:rPr>
                <w:rFonts w:asciiTheme="minorHAnsi" w:hAnsiTheme="minorHAnsi"/>
              </w:rPr>
              <w:t>relating to the learning and development environment in the Energy sector</w:t>
            </w:r>
          </w:p>
          <w:p w14:paraId="3B02E440" w14:textId="5207B631" w:rsidR="005C4B5C" w:rsidRPr="005471AE" w:rsidRDefault="3F4CBCB4" w:rsidP="1AD9B847">
            <w:pPr>
              <w:pStyle w:val="Header"/>
              <w:numPr>
                <w:ilvl w:val="0"/>
                <w:numId w:val="19"/>
              </w:numPr>
              <w:tabs>
                <w:tab w:val="clear" w:pos="4153"/>
                <w:tab w:val="clear" w:pos="8306"/>
              </w:tabs>
              <w:spacing w:line="276" w:lineRule="auto"/>
              <w:rPr>
                <w:rFonts w:asciiTheme="minorHAnsi" w:hAnsiTheme="minorHAnsi"/>
              </w:rPr>
            </w:pPr>
            <w:r w:rsidRPr="005471AE">
              <w:rPr>
                <w:rFonts w:asciiTheme="minorHAnsi" w:hAnsiTheme="minorHAnsi"/>
              </w:rPr>
              <w:t>Proven leadership in complex stakeholder</w:t>
            </w:r>
            <w:r w:rsidR="01D46274" w:rsidRPr="005471AE">
              <w:rPr>
                <w:rFonts w:asciiTheme="minorHAnsi" w:hAnsiTheme="minorHAnsi"/>
              </w:rPr>
              <w:t xml:space="preserve"> </w:t>
            </w:r>
            <w:r w:rsidR="7E273F02" w:rsidRPr="005471AE">
              <w:rPr>
                <w:rFonts w:asciiTheme="minorHAnsi" w:hAnsiTheme="minorHAnsi"/>
              </w:rPr>
              <w:t>environments</w:t>
            </w:r>
            <w:r w:rsidR="01D46274" w:rsidRPr="005471AE">
              <w:rPr>
                <w:rFonts w:asciiTheme="minorHAnsi" w:hAnsiTheme="minorHAnsi"/>
              </w:rPr>
              <w:t xml:space="preserve"> and </w:t>
            </w:r>
            <w:r w:rsidR="7E9337D9" w:rsidRPr="005471AE">
              <w:rPr>
                <w:rFonts w:asciiTheme="minorHAnsi" w:hAnsiTheme="minorHAnsi"/>
              </w:rPr>
              <w:t xml:space="preserve">the ability to influence internal and external stakeholders at Senior level </w:t>
            </w:r>
          </w:p>
          <w:p w14:paraId="5B4E4CC0" w14:textId="239C6CC4" w:rsidR="005C4B5C" w:rsidRPr="00DC01C0" w:rsidRDefault="105F7E9C" w:rsidP="003F2B32">
            <w:pPr>
              <w:pStyle w:val="Header"/>
              <w:numPr>
                <w:ilvl w:val="0"/>
                <w:numId w:val="19"/>
              </w:numPr>
              <w:tabs>
                <w:tab w:val="clear" w:pos="4153"/>
                <w:tab w:val="clear" w:pos="8306"/>
              </w:tabs>
              <w:spacing w:line="276" w:lineRule="auto"/>
              <w:rPr>
                <w:rFonts w:asciiTheme="minorHAnsi" w:hAnsiTheme="minorHAnsi"/>
              </w:rPr>
            </w:pPr>
            <w:r w:rsidRPr="00DC01C0">
              <w:rPr>
                <w:rFonts w:asciiTheme="minorHAnsi" w:hAnsiTheme="minorHAnsi"/>
              </w:rPr>
              <w:t xml:space="preserve">Ability to </w:t>
            </w:r>
            <w:r w:rsidR="00720F93" w:rsidRPr="00DC01C0">
              <w:rPr>
                <w:rFonts w:asciiTheme="minorHAnsi" w:hAnsiTheme="minorHAnsi"/>
              </w:rPr>
              <w:t>build and maintain productive relationships</w:t>
            </w:r>
            <w:r w:rsidR="00DC01C0" w:rsidRPr="00DC01C0">
              <w:rPr>
                <w:rFonts w:asciiTheme="minorHAnsi" w:hAnsiTheme="minorHAnsi"/>
              </w:rPr>
              <w:t xml:space="preserve"> with </w:t>
            </w:r>
            <w:r w:rsidRPr="00DC01C0">
              <w:rPr>
                <w:rFonts w:asciiTheme="minorHAnsi" w:hAnsiTheme="minorHAnsi"/>
              </w:rPr>
              <w:t xml:space="preserve"> key stakeholders and</w:t>
            </w:r>
            <w:r w:rsidR="00DC01C0" w:rsidRPr="00DC01C0">
              <w:rPr>
                <w:rFonts w:asciiTheme="minorHAnsi" w:hAnsiTheme="minorHAnsi"/>
              </w:rPr>
              <w:t xml:space="preserve"> decision </w:t>
            </w:r>
            <w:r w:rsidR="000C4A2C" w:rsidRPr="00DC01C0">
              <w:rPr>
                <w:rFonts w:asciiTheme="minorHAnsi" w:hAnsiTheme="minorHAnsi"/>
              </w:rPr>
              <w:t>makers.</w:t>
            </w:r>
            <w:r w:rsidR="000C4A2C">
              <w:rPr>
                <w:rFonts w:asciiTheme="minorHAnsi" w:hAnsiTheme="minorHAnsi"/>
              </w:rPr>
              <w:t xml:space="preserve"> Demonstrated</w:t>
            </w:r>
            <w:r w:rsidR="005C4B5C" w:rsidRPr="00DC01C0">
              <w:rPr>
                <w:rFonts w:asciiTheme="minorHAnsi" w:hAnsiTheme="minorHAnsi"/>
              </w:rPr>
              <w:t xml:space="preserve"> commercial awareness, including </w:t>
            </w:r>
            <w:r w:rsidR="009319A4">
              <w:rPr>
                <w:rFonts w:asciiTheme="minorHAnsi" w:hAnsiTheme="minorHAnsi"/>
              </w:rPr>
              <w:t>risk identification and mitigation in partnerships contexts</w:t>
            </w:r>
            <w:r w:rsidR="00450FB8">
              <w:rPr>
                <w:rFonts w:asciiTheme="minorHAnsi" w:hAnsiTheme="minorHAnsi"/>
              </w:rPr>
              <w:t>.</w:t>
            </w:r>
          </w:p>
          <w:p w14:paraId="65E34015" w14:textId="3233E40F" w:rsidR="005C4B5C" w:rsidRPr="00604AC6" w:rsidRDefault="005C4B5C" w:rsidP="00CF7A63">
            <w:pPr>
              <w:pStyle w:val="Header"/>
              <w:numPr>
                <w:ilvl w:val="0"/>
                <w:numId w:val="19"/>
              </w:numPr>
              <w:tabs>
                <w:tab w:val="clear" w:pos="4153"/>
                <w:tab w:val="clear" w:pos="8306"/>
              </w:tabs>
              <w:spacing w:line="276" w:lineRule="auto"/>
              <w:rPr>
                <w:rFonts w:asciiTheme="minorHAnsi" w:hAnsiTheme="minorHAnsi"/>
              </w:rPr>
            </w:pPr>
            <w:r w:rsidRPr="788B48CC">
              <w:rPr>
                <w:rFonts w:asciiTheme="minorHAnsi" w:hAnsiTheme="minorHAnsi"/>
              </w:rPr>
              <w:t xml:space="preserve">Excellent working knowledge of MS office </w:t>
            </w:r>
            <w:r w:rsidR="00450FB8">
              <w:rPr>
                <w:rFonts w:asciiTheme="minorHAnsi" w:hAnsiTheme="minorHAnsi"/>
              </w:rPr>
              <w:t>and digital collaboration tools.</w:t>
            </w:r>
          </w:p>
          <w:p w14:paraId="5A1E59C4" w14:textId="77777777" w:rsidR="005C4B5C" w:rsidRPr="00604AC6" w:rsidRDefault="005C4B5C" w:rsidP="00CF7A63">
            <w:pPr>
              <w:pStyle w:val="Header"/>
              <w:numPr>
                <w:ilvl w:val="0"/>
                <w:numId w:val="19"/>
              </w:numPr>
              <w:tabs>
                <w:tab w:val="clear" w:pos="4153"/>
                <w:tab w:val="clear" w:pos="8306"/>
              </w:tabs>
              <w:spacing w:line="276" w:lineRule="auto"/>
              <w:rPr>
                <w:rFonts w:asciiTheme="minorHAnsi" w:hAnsiTheme="minorHAnsi"/>
              </w:rPr>
            </w:pPr>
            <w:r w:rsidRPr="788B48CC">
              <w:rPr>
                <w:rFonts w:asciiTheme="minorHAnsi" w:hAnsiTheme="minorHAnsi"/>
              </w:rPr>
              <w:t>Effective working knowledge of financial management systems – budget income and expenditure</w:t>
            </w:r>
          </w:p>
          <w:p w14:paraId="5966A2DF" w14:textId="0C7BBF87" w:rsidR="005C4B5C" w:rsidRPr="00604AC6" w:rsidRDefault="005C4B5C" w:rsidP="00CF7A63">
            <w:pPr>
              <w:pStyle w:val="Header"/>
              <w:numPr>
                <w:ilvl w:val="0"/>
                <w:numId w:val="19"/>
              </w:numPr>
              <w:tabs>
                <w:tab w:val="clear" w:pos="4153"/>
                <w:tab w:val="clear" w:pos="8306"/>
              </w:tabs>
              <w:spacing w:line="276" w:lineRule="auto"/>
              <w:rPr>
                <w:rFonts w:asciiTheme="minorHAnsi" w:hAnsiTheme="minorHAnsi"/>
              </w:rPr>
            </w:pPr>
            <w:r w:rsidRPr="788B48CC">
              <w:rPr>
                <w:rFonts w:asciiTheme="minorHAnsi" w:hAnsiTheme="minorHAnsi"/>
              </w:rPr>
              <w:t>Strong organisational and time-management skills</w:t>
            </w:r>
            <w:r w:rsidR="0065540E">
              <w:rPr>
                <w:rFonts w:asciiTheme="minorHAnsi" w:hAnsiTheme="minorHAnsi"/>
              </w:rPr>
              <w:t>, with the ability to manage multiple projects and priorities.</w:t>
            </w:r>
          </w:p>
          <w:p w14:paraId="686A1F0B" w14:textId="77777777" w:rsidR="00225D14" w:rsidRDefault="00225D14" w:rsidP="00225D14">
            <w:pPr>
              <w:pStyle w:val="Header"/>
              <w:tabs>
                <w:tab w:val="clear" w:pos="4153"/>
                <w:tab w:val="clear" w:pos="8306"/>
              </w:tabs>
              <w:spacing w:line="276" w:lineRule="auto"/>
              <w:rPr>
                <w:rFonts w:asciiTheme="minorHAnsi" w:hAnsiTheme="minorHAnsi"/>
              </w:rPr>
            </w:pPr>
          </w:p>
          <w:p w14:paraId="4CB6C973" w14:textId="77777777" w:rsidR="00C7417E" w:rsidRPr="009C27CC" w:rsidRDefault="00C7417E" w:rsidP="788B48CC">
            <w:pPr>
              <w:spacing w:line="276" w:lineRule="auto"/>
              <w:rPr>
                <w:rFonts w:asciiTheme="minorHAnsi" w:hAnsiTheme="minorHAnsi" w:cstheme="minorBidi"/>
              </w:rPr>
            </w:pPr>
          </w:p>
          <w:p w14:paraId="14062B2A" w14:textId="77777777" w:rsidR="00094293" w:rsidRPr="009C27CC" w:rsidRDefault="00094293" w:rsidP="788B48CC">
            <w:pPr>
              <w:spacing w:line="276" w:lineRule="auto"/>
              <w:rPr>
                <w:rFonts w:asciiTheme="minorHAnsi" w:hAnsiTheme="minorHAnsi" w:cstheme="minorBidi"/>
                <w:b/>
                <w:bCs/>
                <w:u w:val="single"/>
              </w:rPr>
            </w:pPr>
            <w:r w:rsidRPr="788B48CC">
              <w:rPr>
                <w:rFonts w:asciiTheme="minorHAnsi" w:hAnsiTheme="minorHAnsi" w:cstheme="minorBidi"/>
                <w:b/>
                <w:bCs/>
                <w:u w:val="single"/>
              </w:rPr>
              <w:t>Interfaces / Contacts</w:t>
            </w:r>
          </w:p>
          <w:p w14:paraId="4BB2B423" w14:textId="77777777" w:rsidR="00094293" w:rsidRPr="009C27CC" w:rsidRDefault="00094293" w:rsidP="788B48CC">
            <w:pPr>
              <w:spacing w:line="276" w:lineRule="auto"/>
              <w:rPr>
                <w:rFonts w:asciiTheme="minorHAnsi" w:hAnsiTheme="minorHAnsi" w:cstheme="minorBidi"/>
              </w:rPr>
            </w:pPr>
          </w:p>
          <w:p w14:paraId="21B5804D" w14:textId="77777777" w:rsidR="00094293" w:rsidRPr="009C27CC" w:rsidRDefault="00094293" w:rsidP="788B48CC">
            <w:pPr>
              <w:spacing w:line="276" w:lineRule="auto"/>
              <w:rPr>
                <w:rFonts w:asciiTheme="minorHAnsi" w:hAnsiTheme="minorHAnsi" w:cstheme="minorBidi"/>
                <w:b/>
                <w:bCs/>
                <w:u w:val="single"/>
              </w:rPr>
            </w:pPr>
            <w:r w:rsidRPr="788B48CC">
              <w:rPr>
                <w:rFonts w:asciiTheme="minorHAnsi" w:hAnsiTheme="minorHAnsi" w:cstheme="minorBidi"/>
                <w:b/>
                <w:bCs/>
                <w:u w:val="single"/>
              </w:rPr>
              <w:t>Internal</w:t>
            </w:r>
          </w:p>
          <w:p w14:paraId="1E38809D" w14:textId="3E890823" w:rsidR="00633E4C" w:rsidRPr="005471AE" w:rsidRDefault="13E56138" w:rsidP="1AD9B847">
            <w:pPr>
              <w:pStyle w:val="Header"/>
              <w:numPr>
                <w:ilvl w:val="0"/>
                <w:numId w:val="19"/>
              </w:numPr>
              <w:tabs>
                <w:tab w:val="clear" w:pos="4153"/>
                <w:tab w:val="clear" w:pos="8306"/>
              </w:tabs>
              <w:spacing w:line="276" w:lineRule="auto"/>
              <w:rPr>
                <w:rFonts w:asciiTheme="minorHAnsi" w:hAnsiTheme="minorHAnsi"/>
              </w:rPr>
            </w:pPr>
            <w:r w:rsidRPr="005471AE">
              <w:rPr>
                <w:rFonts w:asciiTheme="minorHAnsi" w:hAnsiTheme="minorHAnsi"/>
              </w:rPr>
              <w:t>Management responsibili</w:t>
            </w:r>
            <w:r w:rsidR="05871677" w:rsidRPr="005471AE">
              <w:rPr>
                <w:rFonts w:asciiTheme="minorHAnsi" w:hAnsiTheme="minorHAnsi"/>
              </w:rPr>
              <w:t xml:space="preserve">ty for VP </w:t>
            </w:r>
            <w:r w:rsidR="2CF02E34" w:rsidRPr="005471AE">
              <w:rPr>
                <w:rFonts w:asciiTheme="minorHAnsi" w:hAnsiTheme="minorHAnsi"/>
              </w:rPr>
              <w:t>– Strategic Partnership</w:t>
            </w:r>
          </w:p>
          <w:p w14:paraId="5AB1CA6C" w14:textId="2E3D2281" w:rsidR="008E3D98" w:rsidRPr="00604AC6" w:rsidRDefault="31C678B9"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CEO, COO, CFO,</w:t>
            </w:r>
          </w:p>
          <w:p w14:paraId="4806ED0A" w14:textId="287501E1" w:rsidR="008E3D98" w:rsidRPr="00604AC6" w:rsidRDefault="31C678B9"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Quality Assurance  team</w:t>
            </w:r>
          </w:p>
          <w:p w14:paraId="6DFAA651" w14:textId="66376759" w:rsidR="008E3D98" w:rsidRPr="00604AC6" w:rsidRDefault="31C678B9" w:rsidP="00CF7A63">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 xml:space="preserve">Product Development </w:t>
            </w:r>
            <w:r w:rsidR="005471AE" w:rsidRPr="1AD9B847">
              <w:rPr>
                <w:rFonts w:asciiTheme="minorHAnsi" w:hAnsiTheme="minorHAnsi"/>
              </w:rPr>
              <w:t>Team</w:t>
            </w:r>
            <w:r w:rsidR="005471AE" w:rsidRPr="788B48CC">
              <w:rPr>
                <w:rFonts w:asciiTheme="minorHAnsi" w:hAnsiTheme="minorHAnsi"/>
              </w:rPr>
              <w:t xml:space="preserve"> Co-ordinator</w:t>
            </w:r>
            <w:r w:rsidR="008E3D98" w:rsidRPr="788B48CC">
              <w:rPr>
                <w:rFonts w:asciiTheme="minorHAnsi" w:hAnsiTheme="minorHAnsi"/>
              </w:rPr>
              <w:t>, Administration Assistants</w:t>
            </w:r>
            <w:r w:rsidR="00217AFE" w:rsidRPr="788B48CC">
              <w:rPr>
                <w:rFonts w:asciiTheme="minorHAnsi" w:hAnsiTheme="minorHAnsi"/>
              </w:rPr>
              <w:t>, SD Support</w:t>
            </w:r>
          </w:p>
          <w:p w14:paraId="43CB633E" w14:textId="5802F872" w:rsidR="008E3D98" w:rsidRPr="00604AC6" w:rsidRDefault="001039F3" w:rsidP="00CF7A63">
            <w:pPr>
              <w:pStyle w:val="Header"/>
              <w:numPr>
                <w:ilvl w:val="0"/>
                <w:numId w:val="19"/>
              </w:numPr>
              <w:tabs>
                <w:tab w:val="clear" w:pos="4153"/>
                <w:tab w:val="clear" w:pos="8306"/>
              </w:tabs>
              <w:spacing w:line="276" w:lineRule="auto"/>
              <w:rPr>
                <w:rFonts w:asciiTheme="minorHAnsi" w:hAnsiTheme="minorHAnsi"/>
              </w:rPr>
            </w:pPr>
            <w:r w:rsidRPr="788B48CC">
              <w:rPr>
                <w:rFonts w:asciiTheme="minorHAnsi" w:hAnsiTheme="minorHAnsi"/>
              </w:rPr>
              <w:t>Finance</w:t>
            </w:r>
            <w:r w:rsidR="008E3D98" w:rsidRPr="788B48CC">
              <w:rPr>
                <w:rFonts w:asciiTheme="minorHAnsi" w:hAnsiTheme="minorHAnsi"/>
              </w:rPr>
              <w:t xml:space="preserve"> Team</w:t>
            </w:r>
          </w:p>
          <w:p w14:paraId="6CAB1810" w14:textId="77777777" w:rsidR="008E3D98" w:rsidRPr="00604AC6" w:rsidRDefault="008E3D98" w:rsidP="00CF7A63">
            <w:pPr>
              <w:pStyle w:val="Header"/>
              <w:numPr>
                <w:ilvl w:val="0"/>
                <w:numId w:val="19"/>
              </w:numPr>
              <w:tabs>
                <w:tab w:val="clear" w:pos="4153"/>
                <w:tab w:val="clear" w:pos="8306"/>
              </w:tabs>
              <w:spacing w:line="276" w:lineRule="auto"/>
              <w:rPr>
                <w:rFonts w:asciiTheme="minorHAnsi" w:hAnsiTheme="minorHAnsi"/>
              </w:rPr>
            </w:pPr>
            <w:r w:rsidRPr="788B48CC">
              <w:rPr>
                <w:rFonts w:asciiTheme="minorHAnsi" w:hAnsiTheme="minorHAnsi"/>
              </w:rPr>
              <w:t>Other Team members</w:t>
            </w:r>
          </w:p>
          <w:p w14:paraId="34559DCA" w14:textId="77777777" w:rsidR="00DA7AEF" w:rsidRPr="009C27CC" w:rsidRDefault="00DA7AEF" w:rsidP="788B48CC">
            <w:pPr>
              <w:pStyle w:val="Heading6"/>
              <w:keepNext w:val="0"/>
              <w:spacing w:before="0" w:after="0" w:line="276" w:lineRule="auto"/>
              <w:rPr>
                <w:rFonts w:asciiTheme="minorHAnsi" w:hAnsiTheme="minorHAnsi" w:cstheme="minorBidi"/>
                <w:u w:val="single"/>
              </w:rPr>
            </w:pPr>
          </w:p>
          <w:p w14:paraId="4D52FD35" w14:textId="77777777" w:rsidR="00094293" w:rsidRPr="009C27CC" w:rsidRDefault="00094293" w:rsidP="788B48CC">
            <w:pPr>
              <w:pStyle w:val="Heading6"/>
              <w:keepNext w:val="0"/>
              <w:spacing w:before="0" w:after="0" w:line="276" w:lineRule="auto"/>
              <w:rPr>
                <w:rFonts w:asciiTheme="minorHAnsi" w:hAnsiTheme="minorHAnsi" w:cstheme="minorBidi"/>
                <w:u w:val="single"/>
              </w:rPr>
            </w:pPr>
            <w:r w:rsidRPr="788B48CC">
              <w:rPr>
                <w:rFonts w:asciiTheme="minorHAnsi" w:hAnsiTheme="minorHAnsi" w:cstheme="minorBidi"/>
                <w:u w:val="single"/>
              </w:rPr>
              <w:t>External</w:t>
            </w:r>
          </w:p>
          <w:p w14:paraId="7A54371B" w14:textId="72E4BD2B" w:rsidR="00217AFE" w:rsidRPr="00604AC6" w:rsidRDefault="00217AFE" w:rsidP="1AD9B847">
            <w:pPr>
              <w:pStyle w:val="Header"/>
              <w:numPr>
                <w:ilvl w:val="0"/>
                <w:numId w:val="19"/>
              </w:numPr>
              <w:tabs>
                <w:tab w:val="clear" w:pos="4153"/>
                <w:tab w:val="clear" w:pos="8306"/>
              </w:tabs>
              <w:spacing w:line="276" w:lineRule="auto"/>
              <w:rPr>
                <w:rFonts w:asciiTheme="minorHAnsi" w:hAnsiTheme="minorHAnsi"/>
              </w:rPr>
            </w:pPr>
          </w:p>
          <w:p w14:paraId="014BC034" w14:textId="603F2F60" w:rsidR="00217AFE" w:rsidRPr="00604AC6" w:rsidRDefault="35A3780A">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NOC and IOCs within region and globally</w:t>
            </w:r>
          </w:p>
          <w:p w14:paraId="0E1A643E" w14:textId="68499AC5" w:rsidR="00217AFE" w:rsidRPr="00604AC6" w:rsidRDefault="35A3780A"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Governments</w:t>
            </w:r>
          </w:p>
          <w:p w14:paraId="77193E79" w14:textId="27A82177" w:rsidR="00217AFE" w:rsidRPr="00604AC6" w:rsidRDefault="35A3780A"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Regulators</w:t>
            </w:r>
          </w:p>
          <w:p w14:paraId="568F41B7" w14:textId="4643D1AD" w:rsidR="00217AFE" w:rsidRPr="00604AC6" w:rsidRDefault="35A3780A"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Trade Bodies, Training Centres</w:t>
            </w:r>
          </w:p>
          <w:p w14:paraId="0BD30464" w14:textId="4C3A185A" w:rsidR="00217AFE" w:rsidRPr="00604AC6" w:rsidRDefault="00217AFE" w:rsidP="1AD9B847">
            <w:pPr>
              <w:pStyle w:val="Header"/>
              <w:numPr>
                <w:ilvl w:val="0"/>
                <w:numId w:val="19"/>
              </w:numPr>
              <w:tabs>
                <w:tab w:val="clear" w:pos="4153"/>
                <w:tab w:val="clear" w:pos="8306"/>
              </w:tabs>
              <w:spacing w:line="276" w:lineRule="auto"/>
              <w:rPr>
                <w:rFonts w:asciiTheme="minorHAnsi" w:hAnsiTheme="minorHAnsi"/>
              </w:rPr>
            </w:pPr>
          </w:p>
          <w:p w14:paraId="21953E30" w14:textId="1BDAD366" w:rsidR="00094293" w:rsidRPr="00217AFE" w:rsidRDefault="7E9BC8BF">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Supply Chain</w:t>
            </w:r>
          </w:p>
          <w:p w14:paraId="102A5FD9" w14:textId="6BC506BD" w:rsidR="00094293" w:rsidRPr="00217AFE" w:rsidRDefault="7E9BC8BF" w:rsidP="1AD9B847">
            <w:pPr>
              <w:pStyle w:val="Header"/>
              <w:numPr>
                <w:ilvl w:val="0"/>
                <w:numId w:val="19"/>
              </w:numPr>
              <w:tabs>
                <w:tab w:val="clear" w:pos="4153"/>
                <w:tab w:val="clear" w:pos="8306"/>
              </w:tabs>
              <w:spacing w:line="276" w:lineRule="auto"/>
              <w:rPr>
                <w:rFonts w:asciiTheme="minorHAnsi" w:hAnsiTheme="minorHAnsi"/>
              </w:rPr>
            </w:pPr>
            <w:r w:rsidRPr="1AD9B847">
              <w:rPr>
                <w:rFonts w:asciiTheme="minorHAnsi" w:hAnsiTheme="minorHAnsi"/>
              </w:rPr>
              <w:t>Other industry</w:t>
            </w:r>
          </w:p>
        </w:tc>
      </w:tr>
      <w:tr w:rsidR="00BC1EF1" w:rsidRPr="009C27CC" w14:paraId="0D82240A" w14:textId="77777777" w:rsidTr="1AD9B847">
        <w:tc>
          <w:tcPr>
            <w:tcW w:w="9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34753B" w14:textId="77777777" w:rsidR="00BC1EF1" w:rsidRPr="009C27CC" w:rsidRDefault="00BC1EF1" w:rsidP="788B48CC">
            <w:pPr>
              <w:spacing w:before="120" w:after="120" w:line="276" w:lineRule="auto"/>
              <w:rPr>
                <w:rFonts w:asciiTheme="minorHAnsi" w:hAnsiTheme="minorHAnsi" w:cstheme="minorBidi"/>
                <w:b/>
                <w:bCs/>
              </w:rPr>
            </w:pPr>
            <w:r w:rsidRPr="788B48CC">
              <w:rPr>
                <w:rFonts w:asciiTheme="minorHAnsi" w:hAnsiTheme="minorHAnsi" w:cstheme="minorBidi"/>
                <w:b/>
                <w:bCs/>
              </w:rPr>
              <w:t>PRINCIPAL ACCOUNTABILITIES</w:t>
            </w:r>
          </w:p>
        </w:tc>
      </w:tr>
    </w:tbl>
    <w:tbl>
      <w:tblPr>
        <w:tblStyle w:val="TableGrid"/>
        <w:tblW w:w="9782" w:type="dxa"/>
        <w:tblInd w:w="-318" w:type="dxa"/>
        <w:shd w:val="clear" w:color="auto" w:fill="A6A6A6" w:themeFill="background1" w:themeFillShade="A6"/>
        <w:tblLook w:val="04A0" w:firstRow="1" w:lastRow="0" w:firstColumn="1" w:lastColumn="0" w:noHBand="0" w:noVBand="1"/>
      </w:tblPr>
      <w:tblGrid>
        <w:gridCol w:w="9782"/>
      </w:tblGrid>
      <w:tr w:rsidR="00094293" w:rsidRPr="009C27CC" w14:paraId="26BAE4DD" w14:textId="77777777" w:rsidTr="1AD9B847">
        <w:trPr>
          <w:trHeight w:val="1395"/>
        </w:trPr>
        <w:tc>
          <w:tcPr>
            <w:tcW w:w="9782" w:type="dxa"/>
            <w:tcBorders>
              <w:top w:val="nil"/>
              <w:bottom w:val="nil"/>
            </w:tcBorders>
            <w:shd w:val="clear" w:color="auto" w:fill="FFFFFF" w:themeFill="background1"/>
          </w:tcPr>
          <w:p w14:paraId="18231C9D" w14:textId="0C853418" w:rsidR="00094293" w:rsidRPr="009C27CC" w:rsidRDefault="005B0B0C" w:rsidP="788B48CC">
            <w:pPr>
              <w:shd w:val="clear" w:color="auto" w:fill="FFFFFF" w:themeFill="background1"/>
              <w:spacing w:line="276" w:lineRule="auto"/>
              <w:rPr>
                <w:rFonts w:asciiTheme="minorHAnsi" w:hAnsiTheme="minorHAnsi" w:cstheme="minorBidi"/>
                <w:shd w:val="clear" w:color="auto" w:fill="FFFFFF"/>
              </w:rPr>
            </w:pPr>
            <w:r w:rsidRPr="788B48CC">
              <w:rPr>
                <w:rFonts w:asciiTheme="minorHAnsi" w:hAnsiTheme="minorHAnsi" w:cstheme="minorBidi"/>
                <w:shd w:val="clear" w:color="auto" w:fill="FFFFFF"/>
              </w:rPr>
              <w:t>Main functions may include some or all of the following:</w:t>
            </w:r>
          </w:p>
          <w:p w14:paraId="683B1A9F" w14:textId="4AA5DC02" w:rsidR="002075A8" w:rsidRPr="002075A8" w:rsidRDefault="12D656ED" w:rsidP="1AD9B847">
            <w:pPr>
              <w:numPr>
                <w:ilvl w:val="0"/>
                <w:numId w:val="2"/>
              </w:numPr>
              <w:spacing w:line="276" w:lineRule="auto"/>
              <w:rPr>
                <w:rFonts w:asciiTheme="minorHAnsi" w:hAnsiTheme="minorHAnsi"/>
                <w:lang w:eastAsia="en-US"/>
              </w:rPr>
            </w:pPr>
            <w:r w:rsidRPr="005471AE">
              <w:rPr>
                <w:rFonts w:asciiTheme="minorHAnsi" w:hAnsiTheme="minorHAnsi"/>
              </w:rPr>
              <w:t xml:space="preserve">Provide </w:t>
            </w:r>
            <w:r w:rsidR="3512BC1D" w:rsidRPr="1AD9B847">
              <w:rPr>
                <w:rFonts w:asciiTheme="minorHAnsi" w:hAnsiTheme="minorHAnsi"/>
                <w:lang w:eastAsia="en-US"/>
              </w:rPr>
              <w:t xml:space="preserve">senior </w:t>
            </w:r>
            <w:r w:rsidRPr="005471AE">
              <w:rPr>
                <w:rFonts w:asciiTheme="minorHAnsi" w:hAnsiTheme="minorHAnsi"/>
              </w:rPr>
              <w:t>leadership</w:t>
            </w:r>
            <w:r w:rsidRPr="1AD9B847">
              <w:rPr>
                <w:rFonts w:asciiTheme="minorHAnsi" w:hAnsiTheme="minorHAnsi"/>
                <w:lang w:eastAsia="en-US"/>
              </w:rPr>
              <w:t xml:space="preserve"> in the development, refinement and </w:t>
            </w:r>
            <w:r w:rsidR="34277A50" w:rsidRPr="1AD9B847">
              <w:rPr>
                <w:rFonts w:asciiTheme="minorHAnsi" w:hAnsiTheme="minorHAnsi"/>
                <w:lang w:eastAsia="en-US"/>
              </w:rPr>
              <w:t>i</w:t>
            </w:r>
            <w:r w:rsidR="14B5BDDA" w:rsidRPr="1AD9B847">
              <w:rPr>
                <w:rFonts w:asciiTheme="minorHAnsi" w:hAnsiTheme="minorHAnsi"/>
                <w:lang w:eastAsia="en-US"/>
              </w:rPr>
              <w:t>mplementation</w:t>
            </w:r>
            <w:r w:rsidR="274406CB" w:rsidRPr="1AD9B847">
              <w:rPr>
                <w:rFonts w:asciiTheme="minorHAnsi" w:hAnsiTheme="minorHAnsi"/>
                <w:lang w:eastAsia="en-US"/>
              </w:rPr>
              <w:t xml:space="preserve"> of the agreed</w:t>
            </w:r>
            <w:r w:rsidR="62ADAC89" w:rsidRPr="1AD9B847">
              <w:rPr>
                <w:rFonts w:asciiTheme="minorHAnsi" w:hAnsiTheme="minorHAnsi"/>
                <w:lang w:eastAsia="en-US"/>
              </w:rPr>
              <w:t xml:space="preserve"> business growth strategies</w:t>
            </w:r>
            <w:r w:rsidR="6F8455AA" w:rsidRPr="1AD9B847">
              <w:rPr>
                <w:rFonts w:asciiTheme="minorHAnsi" w:hAnsiTheme="minorHAnsi"/>
                <w:lang w:eastAsia="en-US"/>
              </w:rPr>
              <w:t xml:space="preserve"> and objectives for the </w:t>
            </w:r>
            <w:r w:rsidR="005471AE" w:rsidRPr="1AD9B847">
              <w:rPr>
                <w:rFonts w:asciiTheme="minorHAnsi" w:hAnsiTheme="minorHAnsi"/>
                <w:lang w:eastAsia="en-US"/>
              </w:rPr>
              <w:t>Strategic</w:t>
            </w:r>
            <w:r w:rsidR="6F8455AA" w:rsidRPr="1AD9B847">
              <w:rPr>
                <w:rFonts w:asciiTheme="minorHAnsi" w:hAnsiTheme="minorHAnsi"/>
                <w:lang w:eastAsia="en-US"/>
              </w:rPr>
              <w:t xml:space="preserve"> Partnerships team</w:t>
            </w:r>
            <w:r w:rsidR="2F22CAB6" w:rsidRPr="1AD9B847">
              <w:rPr>
                <w:rFonts w:asciiTheme="minorHAnsi" w:hAnsiTheme="minorHAnsi"/>
                <w:lang w:eastAsia="en-US"/>
              </w:rPr>
              <w:t xml:space="preserve">, </w:t>
            </w:r>
            <w:r w:rsidR="6BB952E5" w:rsidRPr="1AD9B847">
              <w:rPr>
                <w:rFonts w:asciiTheme="minorHAnsi" w:hAnsiTheme="minorHAnsi"/>
                <w:lang w:eastAsia="en-US"/>
              </w:rPr>
              <w:t xml:space="preserve">while </w:t>
            </w:r>
            <w:r w:rsidR="2F22CAB6" w:rsidRPr="1AD9B847">
              <w:rPr>
                <w:rFonts w:asciiTheme="minorHAnsi" w:hAnsiTheme="minorHAnsi"/>
                <w:lang w:eastAsia="en-US"/>
              </w:rPr>
              <w:t xml:space="preserve">ensuring alignment with OPITO’s long term vision and market positioning. </w:t>
            </w:r>
            <w:r w:rsidR="62ADAC89" w:rsidRPr="1AD9B847">
              <w:rPr>
                <w:rFonts w:asciiTheme="minorHAnsi" w:hAnsiTheme="minorHAnsi"/>
                <w:lang w:eastAsia="en-US"/>
              </w:rPr>
              <w:t xml:space="preserve"> </w:t>
            </w:r>
          </w:p>
          <w:p w14:paraId="036A432D" w14:textId="7DE3AC73" w:rsidR="2CE7ABC8" w:rsidRDefault="1FB84BE6" w:rsidP="1AD9B847">
            <w:pPr>
              <w:numPr>
                <w:ilvl w:val="0"/>
                <w:numId w:val="2"/>
              </w:numPr>
              <w:spacing w:line="276" w:lineRule="auto"/>
              <w:rPr>
                <w:rFonts w:asciiTheme="minorHAnsi" w:hAnsiTheme="minorHAnsi"/>
                <w:lang w:eastAsia="en-US"/>
              </w:rPr>
            </w:pPr>
            <w:r w:rsidRPr="005471AE">
              <w:rPr>
                <w:rFonts w:asciiTheme="minorHAnsi" w:hAnsiTheme="minorHAnsi"/>
              </w:rPr>
              <w:t xml:space="preserve">Lead </w:t>
            </w:r>
            <w:r w:rsidR="550E46B3" w:rsidRPr="1AD9B847">
              <w:rPr>
                <w:rFonts w:asciiTheme="minorHAnsi" w:hAnsiTheme="minorHAnsi"/>
                <w:lang w:eastAsia="en-US"/>
              </w:rPr>
              <w:t xml:space="preserve">on </w:t>
            </w:r>
            <w:r w:rsidRPr="005471AE">
              <w:rPr>
                <w:rFonts w:asciiTheme="minorHAnsi" w:hAnsiTheme="minorHAnsi"/>
              </w:rPr>
              <w:t>t</w:t>
            </w:r>
            <w:r w:rsidRPr="1AD9B847">
              <w:rPr>
                <w:rFonts w:asciiTheme="minorHAnsi" w:hAnsiTheme="minorHAnsi"/>
                <w:lang w:eastAsia="en-US"/>
              </w:rPr>
              <w:t xml:space="preserve">he </w:t>
            </w:r>
            <w:r w:rsidR="185C3263" w:rsidRPr="1AD9B847">
              <w:rPr>
                <w:rFonts w:asciiTheme="minorHAnsi" w:hAnsiTheme="minorHAnsi"/>
                <w:lang w:eastAsia="en-US"/>
              </w:rPr>
              <w:t xml:space="preserve">regional </w:t>
            </w:r>
            <w:r w:rsidR="36578953" w:rsidRPr="1AD9B847">
              <w:rPr>
                <w:rFonts w:asciiTheme="minorHAnsi" w:hAnsiTheme="minorHAnsi"/>
                <w:lang w:eastAsia="en-US"/>
              </w:rPr>
              <w:t xml:space="preserve">development </w:t>
            </w:r>
            <w:r w:rsidR="185C3263" w:rsidRPr="1AD9B847">
              <w:rPr>
                <w:rFonts w:asciiTheme="minorHAnsi" w:hAnsiTheme="minorHAnsi"/>
                <w:lang w:eastAsia="en-US"/>
              </w:rPr>
              <w:t xml:space="preserve">and </w:t>
            </w:r>
            <w:r w:rsidR="2413CAAE" w:rsidRPr="1AD9B847">
              <w:rPr>
                <w:rFonts w:asciiTheme="minorHAnsi" w:hAnsiTheme="minorHAnsi"/>
                <w:lang w:eastAsia="en-US"/>
              </w:rPr>
              <w:t xml:space="preserve">contribute to the </w:t>
            </w:r>
            <w:r w:rsidR="185C3263" w:rsidRPr="1AD9B847">
              <w:rPr>
                <w:rFonts w:asciiTheme="minorHAnsi" w:hAnsiTheme="minorHAnsi"/>
                <w:lang w:eastAsia="en-US"/>
              </w:rPr>
              <w:t>global team</w:t>
            </w:r>
            <w:r w:rsidR="0AC9DD4F" w:rsidRPr="1AD9B847">
              <w:rPr>
                <w:rFonts w:asciiTheme="minorHAnsi" w:hAnsiTheme="minorHAnsi"/>
                <w:lang w:eastAsia="en-US"/>
              </w:rPr>
              <w:t>’</w:t>
            </w:r>
            <w:r w:rsidR="185C3263" w:rsidRPr="1AD9B847">
              <w:rPr>
                <w:rFonts w:asciiTheme="minorHAnsi" w:hAnsiTheme="minorHAnsi"/>
                <w:lang w:eastAsia="en-US"/>
              </w:rPr>
              <w:t>s annual review of the strategic plan relating to the strategy and make recommendations</w:t>
            </w:r>
          </w:p>
          <w:p w14:paraId="3E792BAA" w14:textId="14FCA451" w:rsidR="002075A8" w:rsidRPr="002075A8" w:rsidRDefault="1FB84BE6" w:rsidP="1AD9B847">
            <w:pPr>
              <w:numPr>
                <w:ilvl w:val="0"/>
                <w:numId w:val="2"/>
              </w:numPr>
              <w:spacing w:line="276" w:lineRule="auto"/>
              <w:rPr>
                <w:rFonts w:asciiTheme="minorHAnsi" w:hAnsiTheme="minorHAnsi"/>
                <w:lang w:eastAsia="en-US"/>
              </w:rPr>
            </w:pPr>
            <w:r w:rsidRPr="005471AE">
              <w:rPr>
                <w:rFonts w:asciiTheme="minorHAnsi" w:hAnsiTheme="minorHAnsi"/>
              </w:rPr>
              <w:lastRenderedPageBreak/>
              <w:t xml:space="preserve">Partner </w:t>
            </w:r>
            <w:r w:rsidR="62ADAC89" w:rsidRPr="005471AE">
              <w:rPr>
                <w:rFonts w:asciiTheme="minorHAnsi" w:hAnsiTheme="minorHAnsi"/>
              </w:rPr>
              <w:t xml:space="preserve"> w</w:t>
            </w:r>
            <w:r w:rsidR="62ADAC89" w:rsidRPr="1AD9B847">
              <w:rPr>
                <w:rFonts w:asciiTheme="minorHAnsi" w:hAnsiTheme="minorHAnsi"/>
                <w:lang w:eastAsia="en-US"/>
              </w:rPr>
              <w:t>ith</w:t>
            </w:r>
            <w:r w:rsidR="721F5595" w:rsidRPr="1AD9B847">
              <w:rPr>
                <w:rFonts w:asciiTheme="minorHAnsi" w:hAnsiTheme="minorHAnsi"/>
                <w:lang w:eastAsia="en-US"/>
              </w:rPr>
              <w:t xml:space="preserve"> Strategic Partnership colleagues (</w:t>
            </w:r>
            <w:r w:rsidR="005471AE" w:rsidRPr="1AD9B847">
              <w:rPr>
                <w:rFonts w:asciiTheme="minorHAnsi" w:hAnsiTheme="minorHAnsi"/>
                <w:lang w:eastAsia="en-US"/>
              </w:rPr>
              <w:t>including</w:t>
            </w:r>
            <w:r w:rsidR="721F5595" w:rsidRPr="1AD9B847">
              <w:rPr>
                <w:rFonts w:asciiTheme="minorHAnsi" w:hAnsiTheme="minorHAnsi"/>
                <w:lang w:eastAsia="en-US"/>
              </w:rPr>
              <w:t xml:space="preserve"> SVP, VP)</w:t>
            </w:r>
            <w:r w:rsidR="62ADAC89" w:rsidRPr="1AD9B847">
              <w:rPr>
                <w:rFonts w:asciiTheme="minorHAnsi" w:hAnsiTheme="minorHAnsi"/>
                <w:lang w:eastAsia="en-US"/>
              </w:rPr>
              <w:t xml:space="preserve"> </w:t>
            </w:r>
            <w:r w:rsidR="3E78C7AD" w:rsidRPr="1AD9B847">
              <w:rPr>
                <w:rFonts w:asciiTheme="minorHAnsi" w:hAnsiTheme="minorHAnsi"/>
                <w:lang w:eastAsia="en-US"/>
              </w:rPr>
              <w:t xml:space="preserve"> Regional </w:t>
            </w:r>
            <w:r w:rsidR="5C53B6D4" w:rsidRPr="1AD9B847">
              <w:rPr>
                <w:rFonts w:asciiTheme="minorHAnsi" w:hAnsiTheme="minorHAnsi"/>
                <w:lang w:eastAsia="en-US"/>
              </w:rPr>
              <w:t>Quality Assurance</w:t>
            </w:r>
            <w:r w:rsidR="3E78C7AD" w:rsidRPr="1AD9B847">
              <w:rPr>
                <w:rFonts w:asciiTheme="minorHAnsi" w:hAnsiTheme="minorHAnsi"/>
                <w:lang w:eastAsia="en-US"/>
              </w:rPr>
              <w:t xml:space="preserve"> Managers</w:t>
            </w:r>
            <w:r w:rsidR="62ADAC89" w:rsidRPr="1AD9B847">
              <w:rPr>
                <w:rFonts w:asciiTheme="minorHAnsi" w:hAnsiTheme="minorHAnsi"/>
                <w:lang w:eastAsia="en-US"/>
              </w:rPr>
              <w:t xml:space="preserve"> </w:t>
            </w:r>
            <w:r w:rsidR="34C9E12A" w:rsidRPr="1AD9B847">
              <w:rPr>
                <w:rFonts w:asciiTheme="minorHAnsi" w:hAnsiTheme="minorHAnsi"/>
                <w:lang w:eastAsia="en-US"/>
              </w:rPr>
              <w:t xml:space="preserve">and wider Operations team </w:t>
            </w:r>
            <w:r w:rsidR="62ADAC89" w:rsidRPr="1AD9B847">
              <w:rPr>
                <w:rFonts w:asciiTheme="minorHAnsi" w:hAnsiTheme="minorHAnsi"/>
                <w:lang w:eastAsia="en-US"/>
              </w:rPr>
              <w:t xml:space="preserve">to </w:t>
            </w:r>
            <w:r w:rsidR="4173FAD0" w:rsidRPr="1AD9B847">
              <w:rPr>
                <w:rFonts w:asciiTheme="minorHAnsi" w:hAnsiTheme="minorHAnsi"/>
                <w:lang w:eastAsia="en-US"/>
              </w:rPr>
              <w:t xml:space="preserve">drive </w:t>
            </w:r>
            <w:r w:rsidRPr="1AD9B847">
              <w:rPr>
                <w:rFonts w:asciiTheme="minorHAnsi" w:hAnsiTheme="minorHAnsi"/>
                <w:lang w:eastAsia="en-US"/>
              </w:rPr>
              <w:t xml:space="preserve">cross </w:t>
            </w:r>
            <w:r w:rsidR="62ADAC89" w:rsidRPr="1AD9B847">
              <w:rPr>
                <w:rFonts w:asciiTheme="minorHAnsi" w:hAnsiTheme="minorHAnsi"/>
                <w:lang w:eastAsia="en-US"/>
              </w:rPr>
              <w:t xml:space="preserve">regional </w:t>
            </w:r>
            <w:r w:rsidRPr="1AD9B847">
              <w:rPr>
                <w:rFonts w:asciiTheme="minorHAnsi" w:hAnsiTheme="minorHAnsi"/>
                <w:lang w:eastAsia="en-US"/>
              </w:rPr>
              <w:t>alignment</w:t>
            </w:r>
            <w:r w:rsidR="40435615" w:rsidRPr="1AD9B847">
              <w:rPr>
                <w:rFonts w:asciiTheme="minorHAnsi" w:hAnsiTheme="minorHAnsi"/>
                <w:lang w:eastAsia="en-US"/>
              </w:rPr>
              <w:t xml:space="preserve">, ensuring operational </w:t>
            </w:r>
            <w:r w:rsidR="6F62AE18" w:rsidRPr="1AD9B847">
              <w:rPr>
                <w:rFonts w:asciiTheme="minorHAnsi" w:hAnsiTheme="minorHAnsi"/>
                <w:lang w:eastAsia="en-US"/>
              </w:rPr>
              <w:t xml:space="preserve"> plan</w:t>
            </w:r>
            <w:r w:rsidR="40435615" w:rsidRPr="1AD9B847">
              <w:rPr>
                <w:rFonts w:asciiTheme="minorHAnsi" w:hAnsiTheme="minorHAnsi"/>
                <w:lang w:eastAsia="en-US"/>
              </w:rPr>
              <w:t>s are strategically integrated and support enterprise wide objectives.</w:t>
            </w:r>
          </w:p>
          <w:p w14:paraId="15309819" w14:textId="0C6D7668" w:rsidR="64839FFB" w:rsidRDefault="40435615" w:rsidP="1AD9B847">
            <w:pPr>
              <w:numPr>
                <w:ilvl w:val="0"/>
                <w:numId w:val="2"/>
              </w:numPr>
              <w:spacing w:line="276" w:lineRule="auto"/>
              <w:rPr>
                <w:rFonts w:asciiTheme="minorHAnsi" w:hAnsiTheme="minorHAnsi"/>
                <w:lang w:eastAsia="en-US"/>
              </w:rPr>
            </w:pPr>
            <w:r w:rsidRPr="005471AE">
              <w:rPr>
                <w:rFonts w:asciiTheme="minorHAnsi" w:hAnsiTheme="minorHAnsi"/>
              </w:rPr>
              <w:t>Oversee and guide</w:t>
            </w:r>
            <w:r w:rsidRPr="1AD9B847">
              <w:rPr>
                <w:rFonts w:asciiTheme="minorHAnsi" w:hAnsiTheme="minorHAnsi"/>
                <w:lang w:eastAsia="en-US"/>
              </w:rPr>
              <w:t xml:space="preserve"> </w:t>
            </w:r>
            <w:r w:rsidR="41ACBCC5" w:rsidRPr="1AD9B847">
              <w:rPr>
                <w:rFonts w:asciiTheme="minorHAnsi" w:hAnsiTheme="minorHAnsi"/>
                <w:lang w:eastAsia="en-US"/>
              </w:rPr>
              <w:t xml:space="preserve">the development of </w:t>
            </w:r>
            <w:r w:rsidR="7769B1EA" w:rsidRPr="1AD9B847">
              <w:rPr>
                <w:rFonts w:asciiTheme="minorHAnsi" w:hAnsiTheme="minorHAnsi"/>
                <w:lang w:eastAsia="en-US"/>
              </w:rPr>
              <w:t xml:space="preserve"> key regional markets to identify significant opportunities for standard </w:t>
            </w:r>
            <w:r w:rsidR="005471AE" w:rsidRPr="1AD9B847">
              <w:rPr>
                <w:rFonts w:asciiTheme="minorHAnsi" w:hAnsiTheme="minorHAnsi"/>
                <w:lang w:eastAsia="en-US"/>
              </w:rPr>
              <w:t>expansion</w:t>
            </w:r>
            <w:r w:rsidR="005471AE" w:rsidRPr="1AD9B847">
              <w:rPr>
                <w:rFonts w:asciiTheme="minorHAnsi" w:hAnsiTheme="minorHAnsi"/>
              </w:rPr>
              <w:t>, strategic</w:t>
            </w:r>
            <w:r w:rsidR="41ACBCC5" w:rsidRPr="1AD9B847">
              <w:rPr>
                <w:rFonts w:asciiTheme="minorHAnsi" w:hAnsiTheme="minorHAnsi"/>
                <w:lang w:eastAsia="en-US"/>
              </w:rPr>
              <w:t xml:space="preserve"> partnerships</w:t>
            </w:r>
            <w:r w:rsidR="7DD5F6CD" w:rsidRPr="1AD9B847">
              <w:rPr>
                <w:rFonts w:asciiTheme="minorHAnsi" w:hAnsiTheme="minorHAnsi"/>
                <w:lang w:eastAsia="en-US"/>
              </w:rPr>
              <w:t xml:space="preserve"> and growth of </w:t>
            </w:r>
            <w:r w:rsidR="005471AE" w:rsidRPr="1AD9B847">
              <w:rPr>
                <w:rFonts w:asciiTheme="minorHAnsi" w:hAnsiTheme="minorHAnsi"/>
                <w:lang w:eastAsia="en-US"/>
              </w:rPr>
              <w:t>registration</w:t>
            </w:r>
            <w:r w:rsidR="7DD5F6CD" w:rsidRPr="1AD9B847">
              <w:rPr>
                <w:rFonts w:asciiTheme="minorHAnsi" w:hAnsiTheme="minorHAnsi"/>
                <w:lang w:eastAsia="en-US"/>
              </w:rPr>
              <w:t xml:space="preserve"> and revenue</w:t>
            </w:r>
          </w:p>
          <w:p w14:paraId="498CF3CC" w14:textId="489C2869" w:rsidR="002075A8" w:rsidRPr="002075A8" w:rsidRDefault="608BE5B3" w:rsidP="1AD9B847">
            <w:pPr>
              <w:numPr>
                <w:ilvl w:val="0"/>
                <w:numId w:val="2"/>
              </w:numPr>
              <w:spacing w:line="276" w:lineRule="auto"/>
              <w:rPr>
                <w:rFonts w:asciiTheme="minorHAnsi" w:hAnsiTheme="minorHAnsi"/>
                <w:lang w:eastAsia="en-US"/>
              </w:rPr>
            </w:pPr>
            <w:r w:rsidRPr="005471AE">
              <w:rPr>
                <w:rFonts w:asciiTheme="minorHAnsi" w:hAnsiTheme="minorHAnsi"/>
              </w:rPr>
              <w:t xml:space="preserve">Provide </w:t>
            </w:r>
            <w:r w:rsidR="101191A2" w:rsidRPr="005471AE">
              <w:rPr>
                <w:rFonts w:asciiTheme="minorHAnsi" w:hAnsiTheme="minorHAnsi"/>
              </w:rPr>
              <w:t>senior</w:t>
            </w:r>
            <w:r w:rsidRPr="005471AE">
              <w:rPr>
                <w:rFonts w:asciiTheme="minorHAnsi" w:hAnsiTheme="minorHAnsi"/>
              </w:rPr>
              <w:t xml:space="preserve"> oversight</w:t>
            </w:r>
            <w:r w:rsidR="70999F93" w:rsidRPr="1AD9B847">
              <w:rPr>
                <w:rFonts w:asciiTheme="minorHAnsi" w:hAnsiTheme="minorHAnsi"/>
                <w:lang w:eastAsia="en-US"/>
              </w:rPr>
              <w:t xml:space="preserve"> of </w:t>
            </w:r>
            <w:r w:rsidR="62ADAC89" w:rsidRPr="1AD9B847">
              <w:rPr>
                <w:rFonts w:asciiTheme="minorHAnsi" w:hAnsiTheme="minorHAnsi"/>
                <w:lang w:eastAsia="en-US"/>
              </w:rPr>
              <w:t xml:space="preserve"> </w:t>
            </w:r>
            <w:r w:rsidR="1DEF80B8" w:rsidRPr="1AD9B847">
              <w:rPr>
                <w:rFonts w:asciiTheme="minorHAnsi" w:hAnsiTheme="minorHAnsi"/>
                <w:lang w:eastAsia="en-US"/>
              </w:rPr>
              <w:t xml:space="preserve">the operational </w:t>
            </w:r>
            <w:r w:rsidR="4659026B" w:rsidRPr="1AD9B847">
              <w:rPr>
                <w:rFonts w:asciiTheme="minorHAnsi" w:hAnsiTheme="minorHAnsi"/>
                <w:lang w:eastAsia="en-US"/>
              </w:rPr>
              <w:t>plan,</w:t>
            </w:r>
            <w:r w:rsidR="4659026B" w:rsidRPr="1AD9B847">
              <w:rPr>
                <w:rFonts w:asciiTheme="minorHAnsi" w:hAnsiTheme="minorHAnsi"/>
              </w:rPr>
              <w:t xml:space="preserve"> including</w:t>
            </w:r>
            <w:r w:rsidR="70999F93" w:rsidRPr="1AD9B847">
              <w:rPr>
                <w:rFonts w:asciiTheme="minorHAnsi" w:hAnsiTheme="minorHAnsi"/>
                <w:lang w:eastAsia="en-US"/>
              </w:rPr>
              <w:t xml:space="preserve"> </w:t>
            </w:r>
            <w:r w:rsidR="1DEF80B8" w:rsidRPr="1AD9B847">
              <w:rPr>
                <w:rFonts w:asciiTheme="minorHAnsi" w:hAnsiTheme="minorHAnsi"/>
                <w:lang w:eastAsia="en-US"/>
              </w:rPr>
              <w:t>quarterly business reviews</w:t>
            </w:r>
            <w:r w:rsidR="70999F93" w:rsidRPr="1AD9B847">
              <w:rPr>
                <w:rFonts w:asciiTheme="minorHAnsi" w:hAnsiTheme="minorHAnsi"/>
                <w:lang w:eastAsia="en-US"/>
              </w:rPr>
              <w:t>, performance tracking</w:t>
            </w:r>
            <w:r w:rsidR="2B6681FF" w:rsidRPr="1AD9B847">
              <w:rPr>
                <w:rFonts w:asciiTheme="minorHAnsi" w:hAnsiTheme="minorHAnsi"/>
                <w:lang w:eastAsia="en-US"/>
              </w:rPr>
              <w:t xml:space="preserve"> and ensuring </w:t>
            </w:r>
            <w:r w:rsidR="1DEF80B8" w:rsidRPr="1AD9B847">
              <w:rPr>
                <w:rFonts w:asciiTheme="minorHAnsi" w:hAnsiTheme="minorHAnsi"/>
                <w:lang w:eastAsia="en-US"/>
              </w:rPr>
              <w:t xml:space="preserve"> a healthy pipeline of </w:t>
            </w:r>
            <w:r w:rsidR="14B5BDDA" w:rsidRPr="1AD9B847">
              <w:rPr>
                <w:rFonts w:asciiTheme="minorHAnsi" w:hAnsiTheme="minorHAnsi"/>
                <w:lang w:eastAsia="en-US"/>
              </w:rPr>
              <w:t>activities</w:t>
            </w:r>
            <w:r w:rsidR="62ADAC89" w:rsidRPr="1AD9B847">
              <w:rPr>
                <w:rFonts w:asciiTheme="minorHAnsi" w:hAnsiTheme="minorHAnsi"/>
                <w:lang w:eastAsia="en-US"/>
              </w:rPr>
              <w:t xml:space="preserve"> pipeline reports</w:t>
            </w:r>
            <w:r w:rsidR="7F53F428" w:rsidRPr="1AD9B847">
              <w:rPr>
                <w:rFonts w:asciiTheme="minorHAnsi" w:hAnsiTheme="minorHAnsi"/>
                <w:lang w:eastAsia="en-US"/>
              </w:rPr>
              <w:t>.</w:t>
            </w:r>
          </w:p>
          <w:p w14:paraId="385583D5" w14:textId="281FC9B7" w:rsidR="002075A8" w:rsidRPr="002075A8" w:rsidRDefault="2B6681FF" w:rsidP="1AD9B847">
            <w:pPr>
              <w:numPr>
                <w:ilvl w:val="0"/>
                <w:numId w:val="2"/>
              </w:numPr>
              <w:spacing w:line="276" w:lineRule="auto"/>
              <w:rPr>
                <w:rFonts w:asciiTheme="minorHAnsi" w:hAnsiTheme="minorHAnsi"/>
                <w:lang w:eastAsia="en-US"/>
              </w:rPr>
            </w:pPr>
            <w:r w:rsidRPr="005471AE">
              <w:rPr>
                <w:rFonts w:asciiTheme="minorHAnsi" w:hAnsiTheme="minorHAnsi"/>
              </w:rPr>
              <w:t xml:space="preserve">Collaborate </w:t>
            </w:r>
            <w:r w:rsidR="62ADAC89" w:rsidRPr="005471AE">
              <w:rPr>
                <w:rFonts w:asciiTheme="minorHAnsi" w:hAnsiTheme="minorHAnsi"/>
              </w:rPr>
              <w:t xml:space="preserve"> </w:t>
            </w:r>
            <w:r w:rsidR="04CBB29D" w:rsidRPr="005471AE">
              <w:rPr>
                <w:rFonts w:asciiTheme="minorHAnsi" w:hAnsiTheme="minorHAnsi"/>
              </w:rPr>
              <w:t>with Operations and Finance teams</w:t>
            </w:r>
            <w:r w:rsidR="04CBB29D" w:rsidRPr="1AD9B847">
              <w:rPr>
                <w:rFonts w:asciiTheme="minorHAnsi" w:hAnsiTheme="minorHAnsi"/>
                <w:lang w:eastAsia="en-US"/>
              </w:rPr>
              <w:t xml:space="preserve"> to shape budgetary frameworks, investment priorities and resource allocation in support of strategic goals. </w:t>
            </w:r>
          </w:p>
          <w:p w14:paraId="467F8FC2" w14:textId="77777777" w:rsidR="00094293" w:rsidRPr="009C27CC" w:rsidRDefault="00094293" w:rsidP="788B48CC">
            <w:pPr>
              <w:shd w:val="clear" w:color="auto" w:fill="FFFFFF" w:themeFill="background1"/>
              <w:spacing w:line="276" w:lineRule="auto"/>
              <w:rPr>
                <w:rFonts w:asciiTheme="minorHAnsi" w:hAnsiTheme="minorHAnsi" w:cstheme="minorBidi"/>
                <w:b/>
                <w:bCs/>
              </w:rPr>
            </w:pPr>
          </w:p>
        </w:tc>
      </w:tr>
    </w:tbl>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094293" w:rsidRPr="009C27CC" w14:paraId="63B3BA91" w14:textId="77777777" w:rsidTr="1AD9B847">
        <w:tc>
          <w:tcPr>
            <w:tcW w:w="9782" w:type="dxa"/>
            <w:tcBorders>
              <w:top w:val="single" w:sz="4" w:space="0" w:color="auto"/>
              <w:left w:val="single" w:sz="4" w:space="0" w:color="auto"/>
              <w:bottom w:val="single" w:sz="4" w:space="0" w:color="auto"/>
              <w:right w:val="single" w:sz="4" w:space="0" w:color="auto"/>
            </w:tcBorders>
          </w:tcPr>
          <w:p w14:paraId="6AEAAE86" w14:textId="77777777" w:rsidR="00094293" w:rsidRPr="009C27CC" w:rsidRDefault="00094293" w:rsidP="788B48CC">
            <w:pPr>
              <w:pStyle w:val="Heading2"/>
              <w:spacing w:line="276" w:lineRule="auto"/>
              <w:rPr>
                <w:rFonts w:asciiTheme="minorHAnsi" w:hAnsiTheme="minorHAnsi" w:cstheme="minorBidi"/>
                <w:b/>
                <w:bCs/>
              </w:rPr>
            </w:pPr>
            <w:r w:rsidRPr="788B48CC">
              <w:rPr>
                <w:rFonts w:asciiTheme="minorHAnsi" w:hAnsiTheme="minorHAnsi" w:cstheme="minorBidi"/>
                <w:b/>
                <w:bCs/>
              </w:rPr>
              <w:lastRenderedPageBreak/>
              <w:t>Operational (Including Technical)</w:t>
            </w:r>
          </w:p>
          <w:p w14:paraId="48364C61" w14:textId="77777777" w:rsidR="00094293" w:rsidRPr="009C27CC" w:rsidRDefault="00094293" w:rsidP="788B48CC">
            <w:pPr>
              <w:spacing w:line="276" w:lineRule="auto"/>
              <w:rPr>
                <w:rFonts w:asciiTheme="minorHAnsi" w:hAnsiTheme="minorHAnsi" w:cstheme="minorBidi"/>
              </w:rPr>
            </w:pPr>
          </w:p>
          <w:p w14:paraId="03DF5802" w14:textId="68D0E270" w:rsidR="00DC4DCE" w:rsidRPr="009C27CC" w:rsidRDefault="00094293" w:rsidP="788B48CC">
            <w:pPr>
              <w:spacing w:line="276" w:lineRule="auto"/>
              <w:rPr>
                <w:rFonts w:asciiTheme="minorHAnsi" w:hAnsiTheme="minorHAnsi" w:cstheme="minorBidi"/>
              </w:rPr>
            </w:pPr>
            <w:r w:rsidRPr="788B48CC">
              <w:rPr>
                <w:rFonts w:asciiTheme="minorHAnsi" w:hAnsiTheme="minorHAnsi" w:cstheme="minorBidi"/>
              </w:rPr>
              <w:t>Some or all of the following may be required:</w:t>
            </w:r>
            <w:bookmarkStart w:id="0" w:name="D"/>
            <w:bookmarkEnd w:id="0"/>
          </w:p>
          <w:p w14:paraId="145B21AD" w14:textId="3E977222" w:rsidR="1C4678F6" w:rsidRDefault="046AD8D5" w:rsidP="00243D7C">
            <w:pPr>
              <w:numPr>
                <w:ilvl w:val="0"/>
                <w:numId w:val="29"/>
              </w:numPr>
              <w:spacing w:line="276" w:lineRule="auto"/>
              <w:rPr>
                <w:rFonts w:asciiTheme="minorHAnsi" w:hAnsiTheme="minorHAnsi"/>
              </w:rPr>
            </w:pPr>
            <w:r w:rsidRPr="1AD9B847">
              <w:rPr>
                <w:rFonts w:asciiTheme="minorHAnsi" w:hAnsiTheme="minorHAnsi"/>
              </w:rPr>
              <w:t>Responsibility for  the regional</w:t>
            </w:r>
            <w:r w:rsidR="608D4B8E" w:rsidRPr="1AD9B847">
              <w:rPr>
                <w:rFonts w:asciiTheme="minorHAnsi" w:hAnsiTheme="minorHAnsi"/>
              </w:rPr>
              <w:t xml:space="preserve"> the strategic </w:t>
            </w:r>
            <w:r w:rsidR="037A679B" w:rsidRPr="1AD9B847">
              <w:rPr>
                <w:rFonts w:asciiTheme="minorHAnsi" w:hAnsiTheme="minorHAnsi"/>
              </w:rPr>
              <w:t>partnerships</w:t>
            </w:r>
            <w:r w:rsidR="608D4B8E" w:rsidRPr="1AD9B847">
              <w:rPr>
                <w:rFonts w:asciiTheme="minorHAnsi" w:hAnsiTheme="minorHAnsi"/>
              </w:rPr>
              <w:t xml:space="preserve">  operational plan</w:t>
            </w:r>
            <w:r w:rsidR="642DB41B" w:rsidRPr="1AD9B847">
              <w:rPr>
                <w:rFonts w:asciiTheme="minorHAnsi" w:hAnsiTheme="minorHAnsi"/>
              </w:rPr>
              <w:t xml:space="preserve"> and it’s </w:t>
            </w:r>
            <w:r w:rsidR="005471AE" w:rsidRPr="1AD9B847">
              <w:rPr>
                <w:rFonts w:asciiTheme="minorHAnsi" w:hAnsiTheme="minorHAnsi"/>
              </w:rPr>
              <w:t>successful</w:t>
            </w:r>
            <w:r w:rsidR="642DB41B" w:rsidRPr="1AD9B847">
              <w:rPr>
                <w:rFonts w:asciiTheme="minorHAnsi" w:hAnsiTheme="minorHAnsi"/>
              </w:rPr>
              <w:t xml:space="preserve"> completion.</w:t>
            </w:r>
          </w:p>
          <w:p w14:paraId="05656A58" w14:textId="4E9CE83F" w:rsidR="00827906" w:rsidRPr="00827906" w:rsidRDefault="76A3DDF6" w:rsidP="00243D7C">
            <w:pPr>
              <w:numPr>
                <w:ilvl w:val="0"/>
                <w:numId w:val="29"/>
              </w:numPr>
              <w:spacing w:line="276" w:lineRule="auto"/>
              <w:rPr>
                <w:rFonts w:asciiTheme="minorHAnsi" w:hAnsiTheme="minorHAnsi"/>
              </w:rPr>
            </w:pPr>
            <w:r w:rsidRPr="005471AE">
              <w:rPr>
                <w:rFonts w:asciiTheme="minorHAnsi" w:hAnsiTheme="minorHAnsi"/>
              </w:rPr>
              <w:t>To manage</w:t>
            </w:r>
            <w:r w:rsidRPr="1AD9B847">
              <w:rPr>
                <w:rFonts w:asciiTheme="minorHAnsi" w:hAnsiTheme="minorHAnsi"/>
              </w:rPr>
              <w:t xml:space="preserve"> the</w:t>
            </w:r>
            <w:r w:rsidR="061C4A96" w:rsidRPr="1AD9B847">
              <w:rPr>
                <w:rFonts w:asciiTheme="minorHAnsi" w:hAnsiTheme="minorHAnsi"/>
              </w:rPr>
              <w:t xml:space="preserve"> regional</w:t>
            </w:r>
            <w:r w:rsidRPr="1AD9B847">
              <w:rPr>
                <w:rFonts w:asciiTheme="minorHAnsi" w:hAnsiTheme="minorHAnsi"/>
              </w:rPr>
              <w:t xml:space="preserve"> engagement and stakeholder management plan</w:t>
            </w:r>
          </w:p>
          <w:p w14:paraId="4293657B" w14:textId="107CC37F" w:rsidR="00827906" w:rsidRPr="00827906" w:rsidRDefault="76A3DDF6" w:rsidP="00243D7C">
            <w:pPr>
              <w:numPr>
                <w:ilvl w:val="0"/>
                <w:numId w:val="29"/>
              </w:numPr>
              <w:spacing w:line="276" w:lineRule="auto"/>
              <w:rPr>
                <w:rFonts w:asciiTheme="minorHAnsi" w:hAnsiTheme="minorHAnsi"/>
              </w:rPr>
            </w:pPr>
            <w:r w:rsidRPr="1AD9B847">
              <w:rPr>
                <w:rFonts w:asciiTheme="minorHAnsi" w:hAnsiTheme="minorHAnsi"/>
              </w:rPr>
              <w:t xml:space="preserve">To </w:t>
            </w:r>
            <w:r w:rsidR="14B5BDDA" w:rsidRPr="1AD9B847">
              <w:rPr>
                <w:rFonts w:asciiTheme="minorHAnsi" w:hAnsiTheme="minorHAnsi"/>
              </w:rPr>
              <w:t>represent</w:t>
            </w:r>
            <w:r w:rsidR="24B3646E" w:rsidRPr="1AD9B847">
              <w:rPr>
                <w:rFonts w:asciiTheme="minorHAnsi" w:hAnsiTheme="minorHAnsi"/>
              </w:rPr>
              <w:t xml:space="preserve"> OPITO at industry events and forums </w:t>
            </w:r>
          </w:p>
          <w:p w14:paraId="1C47D344" w14:textId="1AA08C1B" w:rsidR="73003D92" w:rsidRDefault="73003D92" w:rsidP="00243D7C">
            <w:pPr>
              <w:numPr>
                <w:ilvl w:val="0"/>
                <w:numId w:val="29"/>
              </w:numPr>
              <w:spacing w:line="276" w:lineRule="auto"/>
              <w:rPr>
                <w:rFonts w:asciiTheme="minorHAnsi" w:hAnsiTheme="minorHAnsi"/>
              </w:rPr>
            </w:pPr>
            <w:r w:rsidRPr="1AD9B847">
              <w:rPr>
                <w:rFonts w:asciiTheme="minorHAnsi" w:hAnsiTheme="minorHAnsi"/>
              </w:rPr>
              <w:t xml:space="preserve">To represent the regional SP team at internal </w:t>
            </w:r>
            <w:r w:rsidR="005471AE" w:rsidRPr="1AD9B847">
              <w:rPr>
                <w:rFonts w:asciiTheme="minorHAnsi" w:hAnsiTheme="minorHAnsi"/>
              </w:rPr>
              <w:t>meetings</w:t>
            </w:r>
            <w:r w:rsidRPr="1AD9B847">
              <w:rPr>
                <w:rFonts w:asciiTheme="minorHAnsi" w:hAnsiTheme="minorHAnsi"/>
              </w:rPr>
              <w:t xml:space="preserve"> such as PSG and OSM</w:t>
            </w:r>
          </w:p>
          <w:p w14:paraId="2BA908A9" w14:textId="0EA58DBE" w:rsidR="00827906" w:rsidRPr="00243D7C" w:rsidRDefault="51755F21" w:rsidP="00243D7C">
            <w:pPr>
              <w:pStyle w:val="ListParagraph"/>
              <w:numPr>
                <w:ilvl w:val="0"/>
                <w:numId w:val="29"/>
              </w:numPr>
              <w:spacing w:line="276" w:lineRule="auto"/>
              <w:rPr>
                <w:rFonts w:asciiTheme="minorHAnsi" w:hAnsiTheme="minorHAnsi"/>
              </w:rPr>
            </w:pPr>
            <w:r w:rsidRPr="00243D7C">
              <w:rPr>
                <w:rFonts w:asciiTheme="minorHAnsi" w:hAnsiTheme="minorHAnsi"/>
              </w:rPr>
              <w:t xml:space="preserve">To identify opportunities and work with the relevant teams to ensure successful </w:t>
            </w:r>
            <w:r w:rsidR="005471AE" w:rsidRPr="00243D7C">
              <w:rPr>
                <w:rFonts w:asciiTheme="minorHAnsi" w:hAnsiTheme="minorHAnsi"/>
              </w:rPr>
              <w:t>adoption of</w:t>
            </w:r>
            <w:r w:rsidR="24B3646E" w:rsidRPr="00243D7C">
              <w:rPr>
                <w:rFonts w:asciiTheme="minorHAnsi" w:hAnsiTheme="minorHAnsi"/>
              </w:rPr>
              <w:t xml:space="preserve"> new services and products</w:t>
            </w:r>
            <w:r w:rsidR="04CBB29D" w:rsidRPr="00243D7C">
              <w:rPr>
                <w:rFonts w:asciiTheme="minorHAnsi" w:hAnsiTheme="minorHAnsi"/>
              </w:rPr>
              <w:t xml:space="preserve"> </w:t>
            </w:r>
            <w:r w:rsidR="0D47F9E2" w:rsidRPr="00243D7C">
              <w:rPr>
                <w:rFonts w:asciiTheme="minorHAnsi" w:hAnsiTheme="minorHAnsi"/>
              </w:rPr>
              <w:t xml:space="preserve">and diversification </w:t>
            </w:r>
            <w:r w:rsidR="04CBB29D" w:rsidRPr="00243D7C">
              <w:rPr>
                <w:rFonts w:asciiTheme="minorHAnsi" w:hAnsiTheme="minorHAnsi"/>
              </w:rPr>
              <w:t xml:space="preserve">in  </w:t>
            </w:r>
            <w:r w:rsidR="60952684" w:rsidRPr="00243D7C">
              <w:rPr>
                <w:rFonts w:asciiTheme="minorHAnsi" w:hAnsiTheme="minorHAnsi"/>
              </w:rPr>
              <w:t>the</w:t>
            </w:r>
            <w:r w:rsidR="04CBB29D" w:rsidRPr="00243D7C">
              <w:rPr>
                <w:rFonts w:asciiTheme="minorHAnsi" w:hAnsiTheme="minorHAnsi"/>
              </w:rPr>
              <w:t xml:space="preserve"> region</w:t>
            </w:r>
          </w:p>
          <w:p w14:paraId="5AE9A813" w14:textId="7EBA42D6" w:rsidR="00827906" w:rsidRPr="00827906" w:rsidRDefault="24B3646E" w:rsidP="00243D7C">
            <w:pPr>
              <w:numPr>
                <w:ilvl w:val="0"/>
                <w:numId w:val="29"/>
              </w:numPr>
              <w:spacing w:line="276" w:lineRule="auto"/>
              <w:rPr>
                <w:rFonts w:asciiTheme="minorHAnsi" w:hAnsiTheme="minorHAnsi"/>
              </w:rPr>
            </w:pPr>
            <w:r w:rsidRPr="1AD9B847">
              <w:rPr>
                <w:rFonts w:asciiTheme="minorHAnsi" w:hAnsiTheme="minorHAnsi"/>
              </w:rPr>
              <w:t xml:space="preserve">Research and </w:t>
            </w:r>
            <w:r w:rsidR="495805A2" w:rsidRPr="1AD9B847">
              <w:rPr>
                <w:rFonts w:asciiTheme="minorHAnsi" w:hAnsiTheme="minorHAnsi"/>
              </w:rPr>
              <w:t xml:space="preserve">amend </w:t>
            </w:r>
            <w:r w:rsidRPr="1AD9B847">
              <w:rPr>
                <w:rFonts w:asciiTheme="minorHAnsi" w:hAnsiTheme="minorHAnsi"/>
              </w:rPr>
              <w:t xml:space="preserve">growth </w:t>
            </w:r>
            <w:r w:rsidR="1805EC8C" w:rsidRPr="1AD9B847">
              <w:rPr>
                <w:rFonts w:asciiTheme="minorHAnsi" w:hAnsiTheme="minorHAnsi"/>
              </w:rPr>
              <w:t>plans for key markets</w:t>
            </w:r>
            <w:r w:rsidR="35E0F616" w:rsidRPr="1AD9B847">
              <w:rPr>
                <w:rFonts w:asciiTheme="minorHAnsi" w:hAnsiTheme="minorHAnsi"/>
              </w:rPr>
              <w:t xml:space="preserve"> and ensure that clear opportunity pipelines are maintained and </w:t>
            </w:r>
            <w:r w:rsidR="4E0B644B" w:rsidRPr="1AD9B847">
              <w:rPr>
                <w:rFonts w:asciiTheme="minorHAnsi" w:hAnsiTheme="minorHAnsi"/>
              </w:rPr>
              <w:t xml:space="preserve"> put these in place where they are missing</w:t>
            </w:r>
          </w:p>
          <w:p w14:paraId="0EBE013B" w14:textId="4AA3007B" w:rsidR="00827906" w:rsidRPr="00827906" w:rsidRDefault="0099DA76" w:rsidP="00243D7C">
            <w:pPr>
              <w:numPr>
                <w:ilvl w:val="0"/>
                <w:numId w:val="29"/>
              </w:numPr>
              <w:spacing w:line="276" w:lineRule="auto"/>
              <w:rPr>
                <w:rFonts w:asciiTheme="minorHAnsi" w:hAnsiTheme="minorHAnsi"/>
              </w:rPr>
            </w:pPr>
            <w:r w:rsidRPr="005471AE">
              <w:rPr>
                <w:rFonts w:asciiTheme="minorHAnsi" w:hAnsiTheme="minorHAnsi"/>
              </w:rPr>
              <w:t xml:space="preserve">Collaborate </w:t>
            </w:r>
            <w:r w:rsidR="1805EC8C" w:rsidRPr="005471AE">
              <w:rPr>
                <w:rFonts w:asciiTheme="minorHAnsi" w:hAnsiTheme="minorHAnsi"/>
              </w:rPr>
              <w:t xml:space="preserve"> with</w:t>
            </w:r>
            <w:r w:rsidR="1805EC8C" w:rsidRPr="1AD9B847">
              <w:rPr>
                <w:rFonts w:asciiTheme="minorHAnsi" w:hAnsiTheme="minorHAnsi"/>
              </w:rPr>
              <w:t xml:space="preserve"> the </w:t>
            </w:r>
            <w:r w:rsidR="0D2464FA" w:rsidRPr="1AD9B847">
              <w:rPr>
                <w:rFonts w:asciiTheme="minorHAnsi" w:hAnsiTheme="minorHAnsi"/>
              </w:rPr>
              <w:t xml:space="preserve">operations </w:t>
            </w:r>
            <w:r w:rsidR="1805EC8C" w:rsidRPr="1AD9B847">
              <w:rPr>
                <w:rFonts w:asciiTheme="minorHAnsi" w:hAnsiTheme="minorHAnsi"/>
              </w:rPr>
              <w:t>team</w:t>
            </w:r>
            <w:r w:rsidR="24B3646E" w:rsidRPr="1AD9B847">
              <w:rPr>
                <w:rFonts w:asciiTheme="minorHAnsi" w:hAnsiTheme="minorHAnsi"/>
              </w:rPr>
              <w:t xml:space="preserve"> </w:t>
            </w:r>
            <w:r w:rsidR="01CFA836" w:rsidRPr="1AD9B847">
              <w:rPr>
                <w:rFonts w:asciiTheme="minorHAnsi" w:hAnsiTheme="minorHAnsi"/>
              </w:rPr>
              <w:t>to support the growth of  Global; Qualifications,</w:t>
            </w:r>
            <w:r w:rsidR="24B3646E" w:rsidRPr="1AD9B847">
              <w:rPr>
                <w:rFonts w:asciiTheme="minorHAnsi" w:hAnsiTheme="minorHAnsi"/>
              </w:rPr>
              <w:t xml:space="preserve"> POL and Skills Screening </w:t>
            </w:r>
          </w:p>
          <w:p w14:paraId="629DEB13" w14:textId="63AC67A5" w:rsidR="52A68B7A" w:rsidRDefault="0099DA76" w:rsidP="00243D7C">
            <w:pPr>
              <w:numPr>
                <w:ilvl w:val="0"/>
                <w:numId w:val="29"/>
              </w:numPr>
              <w:spacing w:line="276" w:lineRule="auto"/>
              <w:rPr>
                <w:rFonts w:asciiTheme="minorHAnsi" w:hAnsiTheme="minorHAnsi"/>
              </w:rPr>
            </w:pPr>
            <w:r w:rsidRPr="005471AE">
              <w:rPr>
                <w:rFonts w:asciiTheme="minorHAnsi" w:hAnsiTheme="minorHAnsi"/>
              </w:rPr>
              <w:t>Collaborate</w:t>
            </w:r>
            <w:r w:rsidR="5D79756C" w:rsidRPr="005471AE">
              <w:rPr>
                <w:rFonts w:asciiTheme="minorHAnsi" w:hAnsiTheme="minorHAnsi"/>
              </w:rPr>
              <w:t xml:space="preserve"> with</w:t>
            </w:r>
            <w:r w:rsidR="5D79756C" w:rsidRPr="1AD9B847">
              <w:rPr>
                <w:rFonts w:asciiTheme="minorHAnsi" w:hAnsiTheme="minorHAnsi"/>
              </w:rPr>
              <w:t xml:space="preserve"> the operations team, be a responsible senior member of company management</w:t>
            </w:r>
          </w:p>
          <w:p w14:paraId="1ACEA2C8" w14:textId="68110DEA" w:rsidR="52A68B7A" w:rsidRDefault="0099DA76" w:rsidP="00243D7C">
            <w:pPr>
              <w:numPr>
                <w:ilvl w:val="0"/>
                <w:numId w:val="29"/>
              </w:numPr>
              <w:spacing w:line="276" w:lineRule="auto"/>
              <w:rPr>
                <w:rFonts w:asciiTheme="minorHAnsi" w:hAnsiTheme="minorHAnsi"/>
              </w:rPr>
            </w:pPr>
            <w:r w:rsidRPr="005471AE">
              <w:rPr>
                <w:rFonts w:asciiTheme="minorHAnsi" w:hAnsiTheme="minorHAnsi"/>
              </w:rPr>
              <w:t xml:space="preserve">Collaborate </w:t>
            </w:r>
            <w:r w:rsidR="5D79756C" w:rsidRPr="005471AE">
              <w:rPr>
                <w:rFonts w:asciiTheme="minorHAnsi" w:hAnsiTheme="minorHAnsi"/>
              </w:rPr>
              <w:t xml:space="preserve"> with</w:t>
            </w:r>
            <w:r w:rsidR="5D79756C" w:rsidRPr="1AD9B847">
              <w:rPr>
                <w:rFonts w:asciiTheme="minorHAnsi" w:hAnsiTheme="minorHAnsi"/>
              </w:rPr>
              <w:t xml:space="preserve"> the </w:t>
            </w:r>
            <w:r w:rsidR="14B5BDDA" w:rsidRPr="1AD9B847">
              <w:rPr>
                <w:rFonts w:asciiTheme="minorHAnsi" w:hAnsiTheme="minorHAnsi"/>
              </w:rPr>
              <w:t>operations</w:t>
            </w:r>
            <w:r w:rsidR="5D79756C" w:rsidRPr="1AD9B847">
              <w:rPr>
                <w:rFonts w:asciiTheme="minorHAnsi" w:hAnsiTheme="minorHAnsi"/>
              </w:rPr>
              <w:t xml:space="preserve"> team and finance to develop </w:t>
            </w:r>
            <w:r w:rsidR="14B5BDDA" w:rsidRPr="1AD9B847">
              <w:rPr>
                <w:rFonts w:asciiTheme="minorHAnsi" w:hAnsiTheme="minorHAnsi"/>
              </w:rPr>
              <w:t>commercial</w:t>
            </w:r>
            <w:r w:rsidR="5D79756C" w:rsidRPr="1AD9B847">
              <w:rPr>
                <w:rFonts w:asciiTheme="minorHAnsi" w:hAnsiTheme="minorHAnsi"/>
              </w:rPr>
              <w:t xml:space="preserve"> proposals</w:t>
            </w:r>
          </w:p>
          <w:p w14:paraId="5973285B" w14:textId="3F781BCB" w:rsidR="52A68B7A" w:rsidRDefault="5D79756C" w:rsidP="00243D7C">
            <w:pPr>
              <w:numPr>
                <w:ilvl w:val="0"/>
                <w:numId w:val="29"/>
              </w:numPr>
              <w:spacing w:line="276" w:lineRule="auto"/>
              <w:rPr>
                <w:rFonts w:asciiTheme="minorHAnsi" w:hAnsiTheme="minorHAnsi"/>
              </w:rPr>
            </w:pPr>
            <w:r w:rsidRPr="1AD9B847">
              <w:rPr>
                <w:rFonts w:asciiTheme="minorHAnsi" w:hAnsiTheme="minorHAnsi"/>
              </w:rPr>
              <w:t>Act as a point of contact for key customers</w:t>
            </w:r>
          </w:p>
          <w:p w14:paraId="42AC3681" w14:textId="2878D782" w:rsidR="00FC4268" w:rsidRPr="009C27CC" w:rsidRDefault="00FC4268" w:rsidP="788B48CC">
            <w:pPr>
              <w:spacing w:line="276" w:lineRule="auto"/>
              <w:ind w:left="317"/>
              <w:jc w:val="both"/>
              <w:rPr>
                <w:rFonts w:asciiTheme="minorHAnsi" w:hAnsiTheme="minorHAnsi" w:cstheme="minorBidi"/>
              </w:rPr>
            </w:pPr>
          </w:p>
        </w:tc>
      </w:tr>
      <w:tr w:rsidR="00094293" w:rsidRPr="009C27CC" w14:paraId="23F07FD3" w14:textId="77777777" w:rsidTr="1AD9B847">
        <w:tc>
          <w:tcPr>
            <w:tcW w:w="9782" w:type="dxa"/>
            <w:tcBorders>
              <w:top w:val="nil"/>
              <w:left w:val="single" w:sz="4" w:space="0" w:color="auto"/>
              <w:bottom w:val="single" w:sz="4" w:space="0" w:color="auto"/>
              <w:right w:val="single" w:sz="4" w:space="0" w:color="auto"/>
            </w:tcBorders>
          </w:tcPr>
          <w:p w14:paraId="0109465D" w14:textId="77777777" w:rsidR="00094293" w:rsidRPr="009C27CC" w:rsidRDefault="00094293" w:rsidP="788B48CC">
            <w:pPr>
              <w:spacing w:line="276" w:lineRule="auto"/>
              <w:jc w:val="both"/>
              <w:rPr>
                <w:rFonts w:asciiTheme="minorHAnsi" w:hAnsiTheme="minorHAnsi" w:cstheme="minorBidi"/>
                <w:b/>
                <w:bCs/>
                <w:u w:val="single"/>
              </w:rPr>
            </w:pPr>
            <w:r w:rsidRPr="788B48CC">
              <w:rPr>
                <w:rFonts w:asciiTheme="minorHAnsi" w:hAnsiTheme="minorHAnsi" w:cstheme="minorBidi"/>
                <w:b/>
                <w:bCs/>
                <w:u w:val="single"/>
              </w:rPr>
              <w:t>Transactional (Relevant to Support Roles)</w:t>
            </w:r>
          </w:p>
          <w:p w14:paraId="5BDD10A9" w14:textId="77777777" w:rsidR="00DC4DCE" w:rsidRPr="009C27CC" w:rsidRDefault="00DC4DCE" w:rsidP="788B48CC">
            <w:pPr>
              <w:spacing w:line="276" w:lineRule="auto"/>
              <w:jc w:val="both"/>
              <w:rPr>
                <w:rFonts w:asciiTheme="minorHAnsi" w:hAnsiTheme="minorHAnsi" w:cstheme="minorBidi"/>
              </w:rPr>
            </w:pPr>
          </w:p>
          <w:p w14:paraId="07A27DCA" w14:textId="486987CA" w:rsidR="00054280" w:rsidRPr="009C27CC" w:rsidRDefault="6DD46AA5" w:rsidP="788B48CC">
            <w:pPr>
              <w:numPr>
                <w:ilvl w:val="0"/>
                <w:numId w:val="10"/>
              </w:numPr>
              <w:spacing w:line="276" w:lineRule="auto"/>
              <w:rPr>
                <w:rFonts w:asciiTheme="minorHAnsi" w:hAnsiTheme="minorHAnsi" w:cstheme="minorBidi"/>
              </w:rPr>
            </w:pPr>
            <w:r w:rsidRPr="788B48CC">
              <w:rPr>
                <w:rFonts w:asciiTheme="minorHAnsi" w:hAnsiTheme="minorHAnsi" w:cstheme="minorBidi"/>
              </w:rPr>
              <w:t>Not Applicable</w:t>
            </w:r>
          </w:p>
          <w:p w14:paraId="246DD0D0" w14:textId="77777777" w:rsidR="00DC4DCE" w:rsidRPr="009C27CC" w:rsidRDefault="00DC4DCE" w:rsidP="788B48CC">
            <w:pPr>
              <w:spacing w:line="276" w:lineRule="auto"/>
              <w:ind w:left="360"/>
              <w:rPr>
                <w:rFonts w:asciiTheme="minorHAnsi" w:hAnsiTheme="minorHAnsi" w:cstheme="minorBidi"/>
                <w:b/>
                <w:bCs/>
              </w:rPr>
            </w:pPr>
          </w:p>
        </w:tc>
      </w:tr>
      <w:tr w:rsidR="00094293" w:rsidRPr="009C27CC" w14:paraId="44A21437" w14:textId="77777777" w:rsidTr="1AD9B847">
        <w:tc>
          <w:tcPr>
            <w:tcW w:w="9782" w:type="dxa"/>
            <w:tcBorders>
              <w:top w:val="single" w:sz="4" w:space="0" w:color="auto"/>
              <w:left w:val="single" w:sz="4" w:space="0" w:color="auto"/>
              <w:bottom w:val="single" w:sz="4" w:space="0" w:color="auto"/>
              <w:right w:val="single" w:sz="4" w:space="0" w:color="auto"/>
            </w:tcBorders>
          </w:tcPr>
          <w:p w14:paraId="5C648756" w14:textId="77777777" w:rsidR="00094293" w:rsidRPr="009C27CC" w:rsidRDefault="00094293" w:rsidP="788B48CC">
            <w:pPr>
              <w:pStyle w:val="Heading2"/>
              <w:keepNext w:val="0"/>
              <w:spacing w:line="276" w:lineRule="auto"/>
              <w:rPr>
                <w:rFonts w:asciiTheme="minorHAnsi" w:hAnsiTheme="minorHAnsi" w:cstheme="minorBidi"/>
                <w:b/>
                <w:bCs/>
              </w:rPr>
            </w:pPr>
            <w:r w:rsidRPr="788B48CC">
              <w:rPr>
                <w:rFonts w:asciiTheme="minorHAnsi" w:hAnsiTheme="minorHAnsi" w:cstheme="minorBidi"/>
                <w:b/>
                <w:bCs/>
              </w:rPr>
              <w:t>Health &amp; Safety / Quality Assurance</w:t>
            </w:r>
          </w:p>
          <w:p w14:paraId="17A8C53D" w14:textId="77777777" w:rsidR="00DC4DCE" w:rsidRPr="009C27CC" w:rsidRDefault="00DC4DCE" w:rsidP="788B48CC">
            <w:pPr>
              <w:spacing w:line="276" w:lineRule="auto"/>
              <w:rPr>
                <w:rFonts w:asciiTheme="minorHAnsi" w:hAnsiTheme="minorHAnsi" w:cstheme="minorBidi"/>
              </w:rPr>
            </w:pPr>
          </w:p>
          <w:p w14:paraId="57486E84" w14:textId="4FD89C6B" w:rsidR="00DC4DCE" w:rsidRPr="009C27CC" w:rsidRDefault="00094293" w:rsidP="788B48CC">
            <w:pPr>
              <w:spacing w:line="276" w:lineRule="auto"/>
              <w:rPr>
                <w:rFonts w:asciiTheme="minorHAnsi" w:hAnsiTheme="minorHAnsi" w:cstheme="minorBidi"/>
              </w:rPr>
            </w:pPr>
            <w:r w:rsidRPr="788B48CC">
              <w:rPr>
                <w:rFonts w:asciiTheme="minorHAnsi" w:hAnsiTheme="minorHAnsi" w:cstheme="minorBidi"/>
              </w:rPr>
              <w:t>Main functions may include some or all of the following:</w:t>
            </w:r>
            <w:bookmarkStart w:id="1" w:name="H"/>
            <w:bookmarkEnd w:id="1"/>
          </w:p>
          <w:p w14:paraId="6352EAC4" w14:textId="77777777" w:rsidR="0094676B" w:rsidRPr="009C27CC" w:rsidRDefault="0094676B" w:rsidP="788B48CC">
            <w:pPr>
              <w:numPr>
                <w:ilvl w:val="0"/>
                <w:numId w:val="11"/>
              </w:numPr>
              <w:spacing w:line="276" w:lineRule="auto"/>
              <w:ind w:hanging="43"/>
              <w:rPr>
                <w:rFonts w:asciiTheme="minorHAnsi" w:hAnsiTheme="minorHAnsi" w:cstheme="minorBidi"/>
              </w:rPr>
            </w:pPr>
            <w:r w:rsidRPr="788B48CC">
              <w:rPr>
                <w:rFonts w:asciiTheme="minorHAnsi" w:hAnsiTheme="minorHAnsi" w:cstheme="minorBidi"/>
              </w:rPr>
              <w:t>Complying with relevant Company Health and Safety policies and procedures</w:t>
            </w:r>
          </w:p>
          <w:p w14:paraId="7F055869" w14:textId="055DA6E3" w:rsidR="0094676B" w:rsidRPr="009C27CC" w:rsidRDefault="5749DBC7" w:rsidP="1AD9B847">
            <w:pPr>
              <w:numPr>
                <w:ilvl w:val="0"/>
                <w:numId w:val="11"/>
              </w:numPr>
              <w:spacing w:line="276" w:lineRule="auto"/>
              <w:ind w:hanging="43"/>
              <w:rPr>
                <w:rFonts w:asciiTheme="minorHAnsi" w:hAnsiTheme="minorHAnsi" w:cstheme="minorBidi"/>
              </w:rPr>
            </w:pPr>
            <w:r w:rsidRPr="1AD9B847">
              <w:rPr>
                <w:rFonts w:asciiTheme="minorHAnsi" w:hAnsiTheme="minorHAnsi" w:cstheme="minorBidi"/>
              </w:rPr>
              <w:t xml:space="preserve">Managing and maintaining controlled documents </w:t>
            </w:r>
            <w:r w:rsidR="0D8BA23D" w:rsidRPr="1AD9B847">
              <w:rPr>
                <w:rFonts w:asciiTheme="minorHAnsi" w:hAnsiTheme="minorHAnsi" w:cstheme="minorBidi"/>
              </w:rPr>
              <w:t xml:space="preserve">and </w:t>
            </w:r>
            <w:r w:rsidR="005471AE" w:rsidRPr="1AD9B847">
              <w:rPr>
                <w:rFonts w:asciiTheme="minorHAnsi" w:hAnsiTheme="minorHAnsi" w:cstheme="minorBidi"/>
              </w:rPr>
              <w:t>company</w:t>
            </w:r>
            <w:r w:rsidR="0D8BA23D" w:rsidRPr="1AD9B847">
              <w:rPr>
                <w:rFonts w:asciiTheme="minorHAnsi" w:hAnsiTheme="minorHAnsi" w:cstheme="minorBidi"/>
              </w:rPr>
              <w:t xml:space="preserve"> databases such as The HUB.</w:t>
            </w:r>
          </w:p>
          <w:p w14:paraId="0B1DB3FA" w14:textId="1D9CB7C8" w:rsidR="0094676B" w:rsidRPr="009C27CC" w:rsidRDefault="5749DBC7" w:rsidP="1AD9B847">
            <w:pPr>
              <w:numPr>
                <w:ilvl w:val="0"/>
                <w:numId w:val="11"/>
              </w:numPr>
              <w:spacing w:line="276" w:lineRule="auto"/>
              <w:ind w:hanging="43"/>
              <w:rPr>
                <w:rFonts w:asciiTheme="minorHAnsi" w:hAnsiTheme="minorHAnsi" w:cstheme="minorBidi"/>
              </w:rPr>
            </w:pPr>
            <w:r w:rsidRPr="1AD9B847">
              <w:rPr>
                <w:rFonts w:asciiTheme="minorHAnsi" w:hAnsiTheme="minorHAnsi" w:cstheme="minorBidi"/>
              </w:rPr>
              <w:t xml:space="preserve">Ensuring all </w:t>
            </w:r>
            <w:r w:rsidR="005471AE" w:rsidRPr="1AD9B847">
              <w:rPr>
                <w:rFonts w:asciiTheme="minorHAnsi" w:hAnsiTheme="minorHAnsi" w:cstheme="minorBidi"/>
              </w:rPr>
              <w:t>Strategic</w:t>
            </w:r>
            <w:r w:rsidR="08762E9C" w:rsidRPr="1AD9B847">
              <w:rPr>
                <w:rFonts w:asciiTheme="minorHAnsi" w:hAnsiTheme="minorHAnsi" w:cstheme="minorBidi"/>
              </w:rPr>
              <w:t xml:space="preserve"> Partnerships</w:t>
            </w:r>
            <w:r w:rsidRPr="1AD9B847">
              <w:rPr>
                <w:rFonts w:asciiTheme="minorHAnsi" w:hAnsiTheme="minorHAnsi" w:cstheme="minorBidi"/>
              </w:rPr>
              <w:t xml:space="preserve"> related </w:t>
            </w:r>
            <w:r w:rsidR="03401915" w:rsidRPr="1AD9B847">
              <w:rPr>
                <w:rFonts w:asciiTheme="minorHAnsi" w:hAnsiTheme="minorHAnsi" w:cstheme="minorBidi"/>
              </w:rPr>
              <w:t xml:space="preserve">QMS </w:t>
            </w:r>
            <w:r w:rsidRPr="1AD9B847">
              <w:rPr>
                <w:rFonts w:asciiTheme="minorHAnsi" w:hAnsiTheme="minorHAnsi" w:cstheme="minorBidi"/>
              </w:rPr>
              <w:t>processes and procedures are complied with at all times</w:t>
            </w:r>
          </w:p>
          <w:p w14:paraId="64E54A56" w14:textId="428BBA76" w:rsidR="00054280" w:rsidRPr="009C27CC" w:rsidRDefault="0094676B" w:rsidP="788B48CC">
            <w:pPr>
              <w:numPr>
                <w:ilvl w:val="0"/>
                <w:numId w:val="11"/>
              </w:numPr>
              <w:spacing w:line="276" w:lineRule="auto"/>
              <w:ind w:hanging="43"/>
              <w:rPr>
                <w:rFonts w:asciiTheme="minorHAnsi" w:hAnsiTheme="minorHAnsi" w:cstheme="minorBidi"/>
              </w:rPr>
            </w:pPr>
            <w:r w:rsidRPr="788B48CC">
              <w:rPr>
                <w:rFonts w:asciiTheme="minorHAnsi" w:hAnsiTheme="minorHAnsi" w:cstheme="minorBidi"/>
              </w:rPr>
              <w:t>Contributing to the annual review of Standards ISO related processes and procedures</w:t>
            </w:r>
          </w:p>
          <w:p w14:paraId="755B24DC" w14:textId="77777777" w:rsidR="00DC4DCE" w:rsidRPr="009C27CC" w:rsidRDefault="00DC4DCE" w:rsidP="788B48CC">
            <w:pPr>
              <w:spacing w:line="276" w:lineRule="auto"/>
              <w:ind w:left="360"/>
              <w:rPr>
                <w:rFonts w:asciiTheme="minorHAnsi" w:hAnsiTheme="minorHAnsi" w:cstheme="minorBidi"/>
              </w:rPr>
            </w:pPr>
          </w:p>
        </w:tc>
      </w:tr>
      <w:tr w:rsidR="00094293" w:rsidRPr="009C27CC" w14:paraId="5EE86971" w14:textId="77777777" w:rsidTr="1AD9B847">
        <w:tc>
          <w:tcPr>
            <w:tcW w:w="9782" w:type="dxa"/>
            <w:tcBorders>
              <w:top w:val="single" w:sz="4" w:space="0" w:color="auto"/>
              <w:left w:val="single" w:sz="4" w:space="0" w:color="auto"/>
              <w:bottom w:val="single" w:sz="4" w:space="0" w:color="auto"/>
              <w:right w:val="single" w:sz="4" w:space="0" w:color="auto"/>
            </w:tcBorders>
          </w:tcPr>
          <w:p w14:paraId="18EE6B68" w14:textId="77777777" w:rsidR="00094293" w:rsidRPr="009C27CC" w:rsidRDefault="00094293" w:rsidP="788B48CC">
            <w:pPr>
              <w:pStyle w:val="Heading2"/>
              <w:spacing w:line="276" w:lineRule="auto"/>
              <w:rPr>
                <w:rFonts w:asciiTheme="minorHAnsi" w:hAnsiTheme="minorHAnsi" w:cstheme="minorBidi"/>
                <w:b/>
                <w:bCs/>
              </w:rPr>
            </w:pPr>
            <w:r w:rsidRPr="788B48CC">
              <w:rPr>
                <w:rFonts w:asciiTheme="minorHAnsi" w:hAnsiTheme="minorHAnsi" w:cstheme="minorBidi"/>
                <w:b/>
                <w:bCs/>
              </w:rPr>
              <w:lastRenderedPageBreak/>
              <w:t>People Management</w:t>
            </w:r>
          </w:p>
          <w:p w14:paraId="0D9B3E11" w14:textId="77777777" w:rsidR="00DC4DCE" w:rsidRPr="009C27CC" w:rsidRDefault="00DC4DCE" w:rsidP="788B48CC">
            <w:pPr>
              <w:spacing w:line="276" w:lineRule="auto"/>
              <w:rPr>
                <w:rFonts w:asciiTheme="minorHAnsi" w:hAnsiTheme="minorHAnsi" w:cstheme="minorBidi"/>
              </w:rPr>
            </w:pPr>
          </w:p>
          <w:p w14:paraId="17A8B804" w14:textId="77777777" w:rsidR="00094293" w:rsidRPr="009C27CC" w:rsidRDefault="00094293" w:rsidP="788B48CC">
            <w:pPr>
              <w:spacing w:line="276" w:lineRule="auto"/>
              <w:jc w:val="both"/>
              <w:rPr>
                <w:rFonts w:asciiTheme="minorHAnsi" w:hAnsiTheme="minorHAnsi" w:cstheme="minorBidi"/>
              </w:rPr>
            </w:pPr>
            <w:r w:rsidRPr="788B48CC">
              <w:rPr>
                <w:rFonts w:asciiTheme="minorHAnsi" w:hAnsiTheme="minorHAnsi" w:cstheme="minorBidi"/>
              </w:rPr>
              <w:t>Main functions may include some or all of the following:</w:t>
            </w:r>
          </w:p>
          <w:p w14:paraId="3EA840E1" w14:textId="77777777" w:rsidR="00DC4DCE" w:rsidRPr="009C27CC" w:rsidRDefault="00DC4DCE" w:rsidP="788B48CC">
            <w:pPr>
              <w:spacing w:line="276" w:lineRule="auto"/>
              <w:jc w:val="both"/>
              <w:rPr>
                <w:rFonts w:asciiTheme="minorHAnsi" w:hAnsiTheme="minorHAnsi" w:cstheme="minorBidi"/>
              </w:rPr>
            </w:pPr>
          </w:p>
          <w:p w14:paraId="7751306D" w14:textId="60F75637" w:rsidR="00054280" w:rsidRPr="009C27CC" w:rsidRDefault="20828544" w:rsidP="1AD9B847">
            <w:pPr>
              <w:numPr>
                <w:ilvl w:val="0"/>
                <w:numId w:val="12"/>
              </w:numPr>
              <w:spacing w:line="276" w:lineRule="auto"/>
              <w:jc w:val="both"/>
              <w:rPr>
                <w:rFonts w:asciiTheme="minorHAnsi" w:hAnsiTheme="minorHAnsi" w:cstheme="minorBidi"/>
                <w:b/>
                <w:bCs/>
              </w:rPr>
            </w:pPr>
            <w:bookmarkStart w:id="2" w:name="I"/>
            <w:bookmarkEnd w:id="2"/>
            <w:r w:rsidRPr="1AD9B847">
              <w:rPr>
                <w:rFonts w:asciiTheme="minorHAnsi" w:hAnsiTheme="minorHAnsi" w:cstheme="minorBidi"/>
              </w:rPr>
              <w:t>Supervision and line management of</w:t>
            </w:r>
            <w:r w:rsidR="2EA91A28" w:rsidRPr="1AD9B847">
              <w:rPr>
                <w:rFonts w:asciiTheme="minorHAnsi" w:hAnsiTheme="minorHAnsi" w:cstheme="minorBidi"/>
              </w:rPr>
              <w:t xml:space="preserve">: </w:t>
            </w:r>
            <w:r w:rsidR="2CF02E34" w:rsidRPr="1AD9B847">
              <w:rPr>
                <w:rFonts w:asciiTheme="minorHAnsi" w:hAnsiTheme="minorHAnsi" w:cstheme="minorBidi"/>
              </w:rPr>
              <w:t xml:space="preserve"> </w:t>
            </w:r>
            <w:r w:rsidR="6D3987BD" w:rsidRPr="1AD9B847">
              <w:rPr>
                <w:rFonts w:asciiTheme="minorHAnsi" w:hAnsiTheme="minorHAnsi" w:cstheme="minorBidi"/>
              </w:rPr>
              <w:t xml:space="preserve">VP </w:t>
            </w:r>
            <w:r w:rsidR="20071FD8" w:rsidRPr="1AD9B847">
              <w:rPr>
                <w:rFonts w:asciiTheme="minorHAnsi" w:hAnsiTheme="minorHAnsi" w:cstheme="minorBidi"/>
              </w:rPr>
              <w:t xml:space="preserve">for SP – AP and any </w:t>
            </w:r>
            <w:r w:rsidR="0AA393ED" w:rsidRPr="1AD9B847">
              <w:rPr>
                <w:rFonts w:asciiTheme="minorHAnsi" w:hAnsiTheme="minorHAnsi" w:cstheme="minorBidi"/>
              </w:rPr>
              <w:t>regional S</w:t>
            </w:r>
            <w:r w:rsidR="6F0FA1A7" w:rsidRPr="1AD9B847">
              <w:rPr>
                <w:rFonts w:asciiTheme="minorHAnsi" w:hAnsiTheme="minorHAnsi" w:cstheme="minorBidi"/>
              </w:rPr>
              <w:t>P</w:t>
            </w:r>
            <w:r w:rsidR="0AA393ED" w:rsidRPr="1AD9B847">
              <w:rPr>
                <w:rFonts w:asciiTheme="minorHAnsi" w:hAnsiTheme="minorHAnsi" w:cstheme="minorBidi"/>
              </w:rPr>
              <w:t xml:space="preserve"> associates</w:t>
            </w:r>
            <w:r w:rsidR="462ECE9E" w:rsidRPr="1AD9B847">
              <w:rPr>
                <w:rFonts w:asciiTheme="minorHAnsi" w:hAnsiTheme="minorHAnsi" w:cstheme="minorBidi"/>
              </w:rPr>
              <w:t>.</w:t>
            </w:r>
          </w:p>
          <w:p w14:paraId="4AA304D8" w14:textId="66B632B4" w:rsidR="00054280" w:rsidRPr="009C27CC" w:rsidRDefault="2B57BEC3" w:rsidP="788B48CC">
            <w:pPr>
              <w:numPr>
                <w:ilvl w:val="0"/>
                <w:numId w:val="12"/>
              </w:numPr>
              <w:spacing w:line="276" w:lineRule="auto"/>
              <w:jc w:val="both"/>
              <w:rPr>
                <w:rFonts w:asciiTheme="minorHAnsi" w:hAnsiTheme="minorHAnsi" w:cstheme="minorBidi"/>
                <w:b/>
                <w:bCs/>
              </w:rPr>
            </w:pPr>
            <w:r w:rsidRPr="788B48CC">
              <w:rPr>
                <w:rFonts w:asciiTheme="minorHAnsi" w:hAnsiTheme="minorHAnsi" w:cstheme="minorBidi"/>
              </w:rPr>
              <w:t xml:space="preserve">Ensure the management of work processes and delegated </w:t>
            </w:r>
            <w:r w:rsidR="00EA6F3B" w:rsidRPr="788B48CC">
              <w:rPr>
                <w:rFonts w:asciiTheme="minorHAnsi" w:hAnsiTheme="minorHAnsi" w:cstheme="minorBidi"/>
              </w:rPr>
              <w:t>tasks</w:t>
            </w:r>
            <w:r w:rsidRPr="788B48CC">
              <w:rPr>
                <w:rFonts w:asciiTheme="minorHAnsi" w:hAnsiTheme="minorHAnsi" w:cstheme="minorBidi"/>
              </w:rPr>
              <w:t xml:space="preserve"> to other staff seconded or working on team activity where appropriate</w:t>
            </w:r>
          </w:p>
          <w:p w14:paraId="7B9003A2" w14:textId="77777777" w:rsidR="00DC4DCE" w:rsidRPr="009C27CC" w:rsidRDefault="00DC4DCE" w:rsidP="788B48CC">
            <w:pPr>
              <w:spacing w:line="276" w:lineRule="auto"/>
              <w:ind w:left="360"/>
              <w:jc w:val="both"/>
              <w:rPr>
                <w:rFonts w:asciiTheme="minorHAnsi" w:hAnsiTheme="minorHAnsi" w:cstheme="minorBidi"/>
                <w:b/>
                <w:bCs/>
              </w:rPr>
            </w:pPr>
          </w:p>
        </w:tc>
      </w:tr>
      <w:tr w:rsidR="00094293" w:rsidRPr="009C27CC" w14:paraId="3443AE07" w14:textId="77777777" w:rsidTr="1AD9B847">
        <w:tc>
          <w:tcPr>
            <w:tcW w:w="9782" w:type="dxa"/>
            <w:tcBorders>
              <w:top w:val="single" w:sz="4" w:space="0" w:color="auto"/>
              <w:left w:val="single" w:sz="4" w:space="0" w:color="auto"/>
              <w:bottom w:val="single" w:sz="4" w:space="0" w:color="auto"/>
              <w:right w:val="single" w:sz="4" w:space="0" w:color="auto"/>
            </w:tcBorders>
          </w:tcPr>
          <w:p w14:paraId="1521FD2E" w14:textId="77777777" w:rsidR="00094293" w:rsidRPr="00B71399" w:rsidRDefault="00094293" w:rsidP="788B48CC">
            <w:pPr>
              <w:pStyle w:val="Heading2"/>
              <w:spacing w:line="276" w:lineRule="auto"/>
              <w:rPr>
                <w:rFonts w:ascii="Calibri" w:hAnsi="Calibri" w:cs="Calibri"/>
                <w:b/>
                <w:bCs/>
              </w:rPr>
            </w:pPr>
            <w:r w:rsidRPr="00B71399">
              <w:rPr>
                <w:rFonts w:ascii="Calibri" w:hAnsi="Calibri" w:cs="Calibri"/>
                <w:b/>
                <w:bCs/>
              </w:rPr>
              <w:t>Qualification, experience, and attributes (Objectively required to undertake the role)</w:t>
            </w:r>
          </w:p>
          <w:p w14:paraId="53FA7B1E" w14:textId="77777777" w:rsidR="00DC4DCE" w:rsidRPr="00B71399" w:rsidRDefault="00DC4DCE" w:rsidP="788B48CC">
            <w:pPr>
              <w:spacing w:line="276" w:lineRule="auto"/>
              <w:rPr>
                <w:rFonts w:ascii="Calibri" w:hAnsi="Calibri" w:cs="Calibri"/>
              </w:rPr>
            </w:pPr>
          </w:p>
          <w:p w14:paraId="4B520A96" w14:textId="77777777" w:rsidR="00094293" w:rsidRPr="00B71399" w:rsidRDefault="00094293" w:rsidP="788B48CC">
            <w:pPr>
              <w:spacing w:line="276" w:lineRule="auto"/>
              <w:rPr>
                <w:rFonts w:ascii="Calibri" w:hAnsi="Calibri" w:cs="Calibri"/>
              </w:rPr>
            </w:pPr>
            <w:r w:rsidRPr="00B71399">
              <w:rPr>
                <w:rFonts w:ascii="Calibri" w:hAnsi="Calibri" w:cs="Calibri"/>
              </w:rPr>
              <w:t>Some or all of the following may be required:</w:t>
            </w:r>
          </w:p>
          <w:p w14:paraId="35564E67" w14:textId="77777777" w:rsidR="00B71399" w:rsidRPr="005471AE" w:rsidRDefault="0EFCE943" w:rsidP="1AD9B847">
            <w:pPr>
              <w:numPr>
                <w:ilvl w:val="0"/>
                <w:numId w:val="12"/>
              </w:numPr>
              <w:rPr>
                <w:rFonts w:ascii="Calibri" w:hAnsi="Calibri" w:cs="Calibri"/>
              </w:rPr>
            </w:pPr>
            <w:r w:rsidRPr="005471AE">
              <w:rPr>
                <w:rFonts w:ascii="Calibri" w:hAnsi="Calibri" w:cs="Calibri"/>
              </w:rPr>
              <w:t>Relevant degree in Business, Engineering, Economics, or similar; MBA preferred</w:t>
            </w:r>
          </w:p>
          <w:p w14:paraId="08722358" w14:textId="0BB36E1A" w:rsidR="6D637B85" w:rsidRPr="005471AE" w:rsidRDefault="3DF3C8A7" w:rsidP="1AD9B847">
            <w:pPr>
              <w:pStyle w:val="ListParagraph"/>
              <w:numPr>
                <w:ilvl w:val="0"/>
                <w:numId w:val="12"/>
              </w:numPr>
              <w:spacing w:line="276" w:lineRule="auto"/>
              <w:jc w:val="both"/>
              <w:rPr>
                <w:rFonts w:ascii="Calibri" w:hAnsi="Calibri" w:cs="Calibri"/>
              </w:rPr>
            </w:pPr>
            <w:r w:rsidRPr="005471AE">
              <w:rPr>
                <w:rFonts w:ascii="Calibri" w:hAnsi="Calibri" w:cs="Calibri"/>
              </w:rPr>
              <w:t xml:space="preserve">Experience of working in roles in identifying </w:t>
            </w:r>
            <w:r w:rsidR="1D794F0B" w:rsidRPr="1AD9B847">
              <w:rPr>
                <w:rFonts w:ascii="Calibri" w:hAnsi="Calibri" w:cs="Calibri"/>
              </w:rPr>
              <w:t>business development opportunities</w:t>
            </w:r>
          </w:p>
          <w:p w14:paraId="7C9AD0EF" w14:textId="77777777" w:rsidR="0021301A" w:rsidRPr="005471AE" w:rsidRDefault="17AAF201" w:rsidP="1AD9B847">
            <w:pPr>
              <w:pStyle w:val="Header"/>
              <w:numPr>
                <w:ilvl w:val="0"/>
                <w:numId w:val="12"/>
              </w:numPr>
              <w:tabs>
                <w:tab w:val="clear" w:pos="4153"/>
                <w:tab w:val="clear" w:pos="8306"/>
              </w:tabs>
              <w:spacing w:line="276" w:lineRule="auto"/>
              <w:rPr>
                <w:rFonts w:asciiTheme="minorHAnsi" w:hAnsiTheme="minorHAnsi"/>
              </w:rPr>
            </w:pPr>
            <w:r w:rsidRPr="005471AE">
              <w:rPr>
                <w:rFonts w:asciiTheme="minorHAnsi" w:hAnsiTheme="minorHAnsi"/>
              </w:rPr>
              <w:t xml:space="preserve">Effective team player with strong  interpersonal skills and the ability to collaborate across departments. </w:t>
            </w:r>
          </w:p>
          <w:p w14:paraId="5A4E64EC" w14:textId="77777777" w:rsidR="0021301A" w:rsidRPr="005471AE" w:rsidRDefault="17AAF201" w:rsidP="1AD9B847">
            <w:pPr>
              <w:pStyle w:val="Header"/>
              <w:numPr>
                <w:ilvl w:val="0"/>
                <w:numId w:val="12"/>
              </w:numPr>
              <w:tabs>
                <w:tab w:val="clear" w:pos="4153"/>
                <w:tab w:val="clear" w:pos="8306"/>
              </w:tabs>
              <w:spacing w:line="276" w:lineRule="auto"/>
              <w:rPr>
                <w:rFonts w:asciiTheme="minorHAnsi" w:hAnsiTheme="minorHAnsi"/>
              </w:rPr>
            </w:pPr>
            <w:r w:rsidRPr="005471AE">
              <w:rPr>
                <w:rFonts w:asciiTheme="minorHAnsi" w:hAnsiTheme="minorHAnsi"/>
              </w:rPr>
              <w:t>Self-motivated and capable of working independently with minimal supervision.</w:t>
            </w:r>
          </w:p>
          <w:p w14:paraId="0C829491" w14:textId="77777777" w:rsidR="0021301A" w:rsidRPr="005471AE" w:rsidRDefault="17AAF201" w:rsidP="1AD9B847">
            <w:pPr>
              <w:pStyle w:val="Header"/>
              <w:numPr>
                <w:ilvl w:val="0"/>
                <w:numId w:val="12"/>
              </w:numPr>
              <w:tabs>
                <w:tab w:val="clear" w:pos="4153"/>
                <w:tab w:val="clear" w:pos="8306"/>
              </w:tabs>
              <w:spacing w:line="276" w:lineRule="auto"/>
              <w:rPr>
                <w:rFonts w:asciiTheme="minorHAnsi" w:hAnsiTheme="minorHAnsi"/>
              </w:rPr>
            </w:pPr>
            <w:r w:rsidRPr="005471AE">
              <w:rPr>
                <w:rFonts w:asciiTheme="minorHAnsi" w:hAnsiTheme="minorHAnsi"/>
              </w:rPr>
              <w:t>Adaptable and responsive to changing business needs and priorities.</w:t>
            </w:r>
          </w:p>
          <w:p w14:paraId="088A488F" w14:textId="77777777" w:rsidR="0021301A" w:rsidRPr="005471AE" w:rsidRDefault="17AAF201" w:rsidP="1AD9B847">
            <w:pPr>
              <w:pStyle w:val="Header"/>
              <w:numPr>
                <w:ilvl w:val="0"/>
                <w:numId w:val="12"/>
              </w:numPr>
              <w:tabs>
                <w:tab w:val="clear" w:pos="4153"/>
                <w:tab w:val="clear" w:pos="8306"/>
              </w:tabs>
              <w:spacing w:line="276" w:lineRule="auto"/>
              <w:rPr>
                <w:rFonts w:asciiTheme="minorHAnsi" w:hAnsiTheme="minorHAnsi"/>
              </w:rPr>
            </w:pPr>
            <w:r w:rsidRPr="005471AE">
              <w:rPr>
                <w:rFonts w:asciiTheme="minorHAnsi" w:hAnsiTheme="minorHAnsi"/>
              </w:rPr>
              <w:t xml:space="preserve">Familiarity with data management systems and electronic record keeping. </w:t>
            </w:r>
          </w:p>
          <w:p w14:paraId="3C0E4D2C" w14:textId="77777777" w:rsidR="0021301A" w:rsidRPr="005471AE" w:rsidRDefault="17AAF201" w:rsidP="1AD9B847">
            <w:pPr>
              <w:pStyle w:val="Header"/>
              <w:numPr>
                <w:ilvl w:val="0"/>
                <w:numId w:val="12"/>
              </w:numPr>
              <w:tabs>
                <w:tab w:val="clear" w:pos="4153"/>
                <w:tab w:val="clear" w:pos="8306"/>
              </w:tabs>
              <w:spacing w:line="276" w:lineRule="auto"/>
              <w:rPr>
                <w:rFonts w:asciiTheme="minorHAnsi" w:hAnsiTheme="minorHAnsi"/>
              </w:rPr>
            </w:pPr>
            <w:r w:rsidRPr="005471AE">
              <w:rPr>
                <w:rFonts w:asciiTheme="minorHAnsi" w:hAnsiTheme="minorHAnsi"/>
              </w:rPr>
              <w:t>Clear and effective communicator skills (both verbal and written, as well as skilled presenter)</w:t>
            </w:r>
          </w:p>
          <w:p w14:paraId="0BB365CF" w14:textId="77777777" w:rsidR="0021301A" w:rsidRDefault="0021301A" w:rsidP="0021301A">
            <w:pPr>
              <w:pStyle w:val="Header"/>
              <w:numPr>
                <w:ilvl w:val="0"/>
                <w:numId w:val="12"/>
              </w:numPr>
              <w:tabs>
                <w:tab w:val="clear" w:pos="4153"/>
                <w:tab w:val="clear" w:pos="8306"/>
              </w:tabs>
              <w:spacing w:line="276" w:lineRule="auto"/>
              <w:rPr>
                <w:rFonts w:asciiTheme="minorHAnsi" w:hAnsiTheme="minorHAnsi"/>
              </w:rPr>
            </w:pPr>
            <w:r w:rsidRPr="788B48CC">
              <w:rPr>
                <w:rFonts w:asciiTheme="minorHAnsi" w:hAnsiTheme="minorHAnsi"/>
              </w:rPr>
              <w:t>Able to work under pressure, with conflicting priorities and to meet agreed deadlines</w:t>
            </w:r>
            <w:r>
              <w:rPr>
                <w:rFonts w:asciiTheme="minorHAnsi" w:hAnsiTheme="minorHAnsi"/>
              </w:rPr>
              <w:t xml:space="preserve"> in a fast paced environment.</w:t>
            </w:r>
          </w:p>
          <w:p w14:paraId="34A8369B" w14:textId="63D86190" w:rsidR="00DC4DCE" w:rsidRPr="00B71399" w:rsidRDefault="7CE6DDEA" w:rsidP="0021301A">
            <w:pPr>
              <w:pStyle w:val="ListParagraph"/>
              <w:numPr>
                <w:ilvl w:val="0"/>
                <w:numId w:val="12"/>
              </w:numPr>
              <w:spacing w:line="276" w:lineRule="auto"/>
              <w:jc w:val="both"/>
              <w:rPr>
                <w:rFonts w:ascii="Calibri" w:hAnsi="Calibri" w:cs="Calibri"/>
              </w:rPr>
            </w:pPr>
            <w:r w:rsidRPr="00B71399">
              <w:rPr>
                <w:rFonts w:ascii="Calibri" w:hAnsi="Calibri" w:cs="Calibri"/>
              </w:rPr>
              <w:t xml:space="preserve">The nature of the role is such that the relevant experience is as important as formal qualifications </w:t>
            </w:r>
          </w:p>
        </w:tc>
      </w:tr>
      <w:tr w:rsidR="00094293" w:rsidRPr="009C27CC" w14:paraId="24B76A55" w14:textId="77777777" w:rsidTr="1AD9B847">
        <w:tc>
          <w:tcPr>
            <w:tcW w:w="9782" w:type="dxa"/>
            <w:tcBorders>
              <w:top w:val="single" w:sz="4" w:space="0" w:color="auto"/>
              <w:left w:val="single" w:sz="4" w:space="0" w:color="auto"/>
              <w:bottom w:val="single" w:sz="4" w:space="0" w:color="auto"/>
              <w:right w:val="single" w:sz="4" w:space="0" w:color="auto"/>
            </w:tcBorders>
          </w:tcPr>
          <w:p w14:paraId="4E625F57" w14:textId="25F0157A" w:rsidR="192BF54C" w:rsidRDefault="192BF54C" w:rsidP="788B48CC">
            <w:pPr>
              <w:pStyle w:val="ListParagraph"/>
              <w:spacing w:line="276" w:lineRule="auto"/>
              <w:ind w:left="0"/>
              <w:jc w:val="both"/>
              <w:rPr>
                <w:rFonts w:asciiTheme="minorHAnsi" w:hAnsiTheme="minorHAnsi" w:cstheme="minorBidi"/>
                <w:b/>
                <w:bCs/>
                <w:u w:val="single"/>
              </w:rPr>
            </w:pPr>
          </w:p>
          <w:p w14:paraId="23781497" w14:textId="77777777" w:rsidR="00094293" w:rsidRPr="009C27CC" w:rsidRDefault="00094293" w:rsidP="788B48CC">
            <w:pPr>
              <w:pStyle w:val="ListParagraph"/>
              <w:autoSpaceDE w:val="0"/>
              <w:autoSpaceDN w:val="0"/>
              <w:spacing w:line="276" w:lineRule="auto"/>
              <w:ind w:left="0"/>
              <w:jc w:val="both"/>
              <w:rPr>
                <w:rFonts w:asciiTheme="minorHAnsi" w:hAnsiTheme="minorHAnsi" w:cstheme="minorBidi"/>
                <w:b/>
                <w:bCs/>
                <w:u w:val="single"/>
              </w:rPr>
            </w:pPr>
            <w:r w:rsidRPr="788B48CC">
              <w:rPr>
                <w:rFonts w:asciiTheme="minorHAnsi" w:hAnsiTheme="minorHAnsi" w:cstheme="minorBidi"/>
                <w:b/>
                <w:bCs/>
                <w:u w:val="single"/>
              </w:rPr>
              <w:t>Compliance:</w:t>
            </w:r>
          </w:p>
          <w:p w14:paraId="50BABAB9" w14:textId="77777777" w:rsidR="00BC1EF1" w:rsidRPr="009C27CC" w:rsidRDefault="00BC1EF1" w:rsidP="788B48CC">
            <w:pPr>
              <w:pStyle w:val="ListParagraph"/>
              <w:autoSpaceDE w:val="0"/>
              <w:autoSpaceDN w:val="0"/>
              <w:spacing w:line="276" w:lineRule="auto"/>
              <w:ind w:left="0"/>
              <w:jc w:val="both"/>
              <w:rPr>
                <w:rFonts w:asciiTheme="minorHAnsi" w:hAnsiTheme="minorHAnsi" w:cstheme="minorBidi"/>
              </w:rPr>
            </w:pPr>
          </w:p>
          <w:p w14:paraId="269A2B31" w14:textId="5D657216" w:rsidR="00094293" w:rsidRPr="009C27CC" w:rsidRDefault="00094293" w:rsidP="788B48CC">
            <w:pPr>
              <w:spacing w:line="276" w:lineRule="auto"/>
              <w:ind w:left="210"/>
              <w:jc w:val="both"/>
              <w:rPr>
                <w:rFonts w:asciiTheme="minorHAnsi" w:hAnsiTheme="minorHAnsi" w:cstheme="minorBidi"/>
              </w:rPr>
            </w:pPr>
            <w:r w:rsidRPr="788B48CC">
              <w:rPr>
                <w:rFonts w:asciiTheme="minorHAnsi" w:hAnsiTheme="minorHAnsi" w:cstheme="minorBidi"/>
              </w:rPr>
              <w:t xml:space="preserve">OPITO have a number of policies and guidance documents available to all staff (such as Bribery &amp; Corruption and Conflict of Interest) which provides guidance and confidence to all of our team in their </w:t>
            </w:r>
            <w:r w:rsidR="00EA6F3B" w:rsidRPr="788B48CC">
              <w:rPr>
                <w:rFonts w:asciiTheme="minorHAnsi" w:hAnsiTheme="minorHAnsi" w:cstheme="minorBidi"/>
              </w:rPr>
              <w:t>day-to-day</w:t>
            </w:r>
            <w:r w:rsidRPr="788B48CC">
              <w:rPr>
                <w:rFonts w:asciiTheme="minorHAnsi" w:hAnsiTheme="minorHAnsi" w:cstheme="minorBidi"/>
              </w:rPr>
              <w:t xml:space="preserve"> roles as well as helping them to comply with the relevant laws and best practice at all times. All employees are reasonably expected to familiarise themselves with, and understand/comply with, </w:t>
            </w:r>
            <w:r w:rsidR="003054C1" w:rsidRPr="788B48CC">
              <w:rPr>
                <w:rFonts w:asciiTheme="minorHAnsi" w:hAnsiTheme="minorHAnsi" w:cstheme="minorBidi"/>
              </w:rPr>
              <w:t xml:space="preserve">at all times, </w:t>
            </w:r>
            <w:r w:rsidR="00FB5D9A" w:rsidRPr="788B48CC">
              <w:rPr>
                <w:rFonts w:asciiTheme="minorHAnsi" w:hAnsiTheme="minorHAnsi" w:cstheme="minorBidi"/>
              </w:rPr>
              <w:t>these requirements</w:t>
            </w:r>
            <w:r w:rsidR="003054C1" w:rsidRPr="788B48CC">
              <w:rPr>
                <w:rFonts w:asciiTheme="minorHAnsi" w:hAnsiTheme="minorHAnsi" w:cstheme="minorBidi"/>
              </w:rPr>
              <w:t>.</w:t>
            </w:r>
          </w:p>
          <w:p w14:paraId="0377C46E" w14:textId="77777777" w:rsidR="003054C1" w:rsidRPr="009C27CC" w:rsidRDefault="003054C1" w:rsidP="788B48CC">
            <w:pPr>
              <w:spacing w:line="276" w:lineRule="auto"/>
              <w:ind w:left="210"/>
              <w:jc w:val="both"/>
              <w:rPr>
                <w:rFonts w:asciiTheme="minorHAnsi" w:hAnsiTheme="minorHAnsi" w:cstheme="minorBidi"/>
                <w:b/>
                <w:bCs/>
              </w:rPr>
            </w:pPr>
          </w:p>
        </w:tc>
      </w:tr>
      <w:tr w:rsidR="00094293" w:rsidRPr="009C27CC" w14:paraId="321A7E82" w14:textId="77777777" w:rsidTr="1AD9B847">
        <w:tc>
          <w:tcPr>
            <w:tcW w:w="9782" w:type="dxa"/>
            <w:tcBorders>
              <w:top w:val="single" w:sz="4" w:space="0" w:color="auto"/>
              <w:left w:val="single" w:sz="4" w:space="0" w:color="auto"/>
              <w:bottom w:val="single" w:sz="4" w:space="0" w:color="auto"/>
              <w:right w:val="single" w:sz="4" w:space="0" w:color="auto"/>
            </w:tcBorders>
          </w:tcPr>
          <w:p w14:paraId="2B770577" w14:textId="77777777" w:rsidR="00094293" w:rsidRPr="009C27CC" w:rsidRDefault="00094293" w:rsidP="788B48CC">
            <w:pPr>
              <w:pStyle w:val="Heading2"/>
              <w:spacing w:line="276" w:lineRule="auto"/>
              <w:rPr>
                <w:rFonts w:asciiTheme="minorHAnsi" w:hAnsiTheme="minorHAnsi" w:cstheme="minorBidi"/>
                <w:b/>
                <w:bCs/>
              </w:rPr>
            </w:pPr>
            <w:r w:rsidRPr="788B48CC">
              <w:rPr>
                <w:rFonts w:asciiTheme="minorHAnsi" w:hAnsiTheme="minorHAnsi" w:cstheme="minorBidi"/>
                <w:b/>
                <w:bCs/>
              </w:rPr>
              <w:t>General</w:t>
            </w:r>
            <w:r w:rsidR="003054C1" w:rsidRPr="788B48CC">
              <w:rPr>
                <w:rFonts w:asciiTheme="minorHAnsi" w:hAnsiTheme="minorHAnsi" w:cstheme="minorBidi"/>
                <w:b/>
                <w:bCs/>
              </w:rPr>
              <w:t>:</w:t>
            </w:r>
          </w:p>
          <w:p w14:paraId="10195DC1" w14:textId="77777777" w:rsidR="00BC1EF1" w:rsidRPr="009C27CC" w:rsidRDefault="00BC1EF1" w:rsidP="788B48CC">
            <w:pPr>
              <w:spacing w:line="276" w:lineRule="auto"/>
              <w:rPr>
                <w:rFonts w:asciiTheme="minorHAnsi" w:hAnsiTheme="minorHAnsi" w:cstheme="minorBidi"/>
              </w:rPr>
            </w:pPr>
          </w:p>
          <w:p w14:paraId="6ADBF315" w14:textId="38E707BD" w:rsidR="00094293" w:rsidRPr="009C27CC" w:rsidRDefault="00094293" w:rsidP="788B48CC">
            <w:pPr>
              <w:spacing w:line="276" w:lineRule="auto"/>
              <w:jc w:val="both"/>
              <w:rPr>
                <w:rFonts w:asciiTheme="minorHAnsi" w:hAnsiTheme="minorHAnsi" w:cstheme="minorBidi"/>
              </w:rPr>
            </w:pPr>
            <w:r w:rsidRPr="788B48CC">
              <w:rPr>
                <w:rFonts w:asciiTheme="minorHAnsi" w:hAnsiTheme="minorHAnsi" w:cstheme="minorBidi"/>
              </w:rPr>
              <w:t>Main functions may include some or all of the following:</w:t>
            </w:r>
          </w:p>
          <w:p w14:paraId="29DA2134" w14:textId="1ECAFD55" w:rsidR="00094293" w:rsidRPr="009C27CC" w:rsidRDefault="19F94BFC" w:rsidP="788B48CC">
            <w:pPr>
              <w:pStyle w:val="ListParagraph"/>
              <w:numPr>
                <w:ilvl w:val="0"/>
                <w:numId w:val="1"/>
              </w:numPr>
              <w:spacing w:line="276" w:lineRule="auto"/>
              <w:ind w:left="360"/>
              <w:jc w:val="both"/>
              <w:rPr>
                <w:rFonts w:ascii="Calibri" w:eastAsia="Calibri" w:hAnsi="Calibri" w:cs="Calibri"/>
              </w:rPr>
            </w:pPr>
            <w:r w:rsidRPr="1AD9B847">
              <w:rPr>
                <w:rFonts w:ascii="Calibri" w:eastAsia="Calibri" w:hAnsi="Calibri" w:cs="Calibri"/>
              </w:rPr>
              <w:t>Regular and frequent travel within the region and other regions as required</w:t>
            </w:r>
          </w:p>
          <w:p w14:paraId="77E64775" w14:textId="5DE6EF53" w:rsidR="00094293" w:rsidRPr="009C27CC" w:rsidRDefault="19F94BFC" w:rsidP="788B48CC">
            <w:pPr>
              <w:pStyle w:val="ListParagraph"/>
              <w:numPr>
                <w:ilvl w:val="0"/>
                <w:numId w:val="1"/>
              </w:numPr>
              <w:spacing w:line="276" w:lineRule="auto"/>
              <w:ind w:left="360"/>
              <w:jc w:val="both"/>
              <w:rPr>
                <w:rFonts w:ascii="Calibri" w:eastAsia="Calibri" w:hAnsi="Calibri" w:cs="Calibri"/>
              </w:rPr>
            </w:pPr>
            <w:r w:rsidRPr="1AD9B847">
              <w:rPr>
                <w:rFonts w:ascii="Calibri" w:eastAsia="Calibri" w:hAnsi="Calibri" w:cs="Calibri"/>
              </w:rPr>
              <w:t>Undertakes special projects as appropriate and fulfils other duties as may reasonably be required by the company, in line with the incumbent’s skills, knowledge, abilities and personal development opportunities</w:t>
            </w:r>
          </w:p>
          <w:p w14:paraId="62345660" w14:textId="650E1A0B" w:rsidR="7E5C5A16" w:rsidRDefault="7E5C5A16" w:rsidP="1AD9B847">
            <w:pPr>
              <w:pStyle w:val="ListParagraph"/>
              <w:numPr>
                <w:ilvl w:val="0"/>
                <w:numId w:val="1"/>
              </w:numPr>
              <w:spacing w:line="276" w:lineRule="auto"/>
              <w:ind w:left="360"/>
              <w:jc w:val="both"/>
              <w:rPr>
                <w:rFonts w:ascii="Calibri" w:eastAsia="Calibri" w:hAnsi="Calibri" w:cs="Calibri"/>
              </w:rPr>
            </w:pPr>
            <w:r w:rsidRPr="1AD9B847">
              <w:rPr>
                <w:rFonts w:ascii="Calibri" w:eastAsia="Calibri" w:hAnsi="Calibri" w:cs="Calibri"/>
              </w:rPr>
              <w:t>Where necessary act as a senior management representative in AP</w:t>
            </w:r>
          </w:p>
          <w:p w14:paraId="544BFA90" w14:textId="3AB280A9" w:rsidR="00094293" w:rsidRPr="009C27CC" w:rsidRDefault="6B10E450" w:rsidP="788B48CC">
            <w:pPr>
              <w:pStyle w:val="ListParagraph"/>
              <w:numPr>
                <w:ilvl w:val="0"/>
                <w:numId w:val="1"/>
              </w:numPr>
              <w:spacing w:line="276" w:lineRule="auto"/>
              <w:ind w:left="360"/>
              <w:jc w:val="both"/>
              <w:rPr>
                <w:rFonts w:ascii="Calibri" w:eastAsia="Calibri" w:hAnsi="Calibri" w:cs="Calibri"/>
              </w:rPr>
            </w:pPr>
            <w:r w:rsidRPr="788B48CC">
              <w:rPr>
                <w:rFonts w:ascii="Calibri" w:eastAsia="Calibri" w:hAnsi="Calibri" w:cs="Calibri"/>
              </w:rPr>
              <w:t>Maintaining the company values and culture</w:t>
            </w:r>
          </w:p>
          <w:p w14:paraId="0126370C" w14:textId="5DAD8223" w:rsidR="00094293" w:rsidRPr="009C27CC" w:rsidRDefault="00094293" w:rsidP="788B48CC">
            <w:pPr>
              <w:spacing w:line="276" w:lineRule="auto"/>
            </w:pPr>
          </w:p>
        </w:tc>
      </w:tr>
    </w:tbl>
    <w:p w14:paraId="3D740F14" w14:textId="77777777" w:rsidR="00094293" w:rsidRPr="009C27CC" w:rsidRDefault="00094293">
      <w:pPr>
        <w:rPr>
          <w:rFonts w:asciiTheme="minorHAnsi" w:hAnsiTheme="minorHAnsi" w:cstheme="minorHAnsi"/>
        </w:rPr>
      </w:pPr>
    </w:p>
    <w:p w14:paraId="28734D0B" w14:textId="77777777" w:rsidR="00094293" w:rsidRPr="009C27CC" w:rsidRDefault="00094293">
      <w:pPr>
        <w:rPr>
          <w:rFonts w:asciiTheme="minorHAnsi" w:hAnsiTheme="minorHAnsi" w:cstheme="minorHAnsi"/>
        </w:rPr>
      </w:pPr>
    </w:p>
    <w:p w14:paraId="6A5F67D3" w14:textId="77777777" w:rsidR="00094293" w:rsidRPr="009C27CC" w:rsidRDefault="00094293">
      <w:pPr>
        <w:rPr>
          <w:rFonts w:asciiTheme="minorHAnsi" w:hAnsiTheme="minorHAnsi" w:cstheme="minorHAnsi"/>
        </w:rPr>
      </w:pPr>
    </w:p>
    <w:sectPr w:rsidR="00094293" w:rsidRPr="009C27CC" w:rsidSect="00094293">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116"/>
    <w:multiLevelType w:val="hybridMultilevel"/>
    <w:tmpl w:val="5704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65B"/>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58311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580FFA"/>
    <w:multiLevelType w:val="hybridMultilevel"/>
    <w:tmpl w:val="58EC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EE3C"/>
    <w:multiLevelType w:val="hybridMultilevel"/>
    <w:tmpl w:val="40C88F9C"/>
    <w:lvl w:ilvl="0" w:tplc="F89E4CBE">
      <w:start w:val="1"/>
      <w:numFmt w:val="bullet"/>
      <w:lvlText w:val=""/>
      <w:lvlJc w:val="left"/>
      <w:pPr>
        <w:ind w:left="720" w:hanging="360"/>
      </w:pPr>
      <w:rPr>
        <w:rFonts w:ascii="Symbol" w:hAnsi="Symbol" w:hint="default"/>
      </w:rPr>
    </w:lvl>
    <w:lvl w:ilvl="1" w:tplc="83CA6F8C">
      <w:start w:val="1"/>
      <w:numFmt w:val="bullet"/>
      <w:lvlText w:val="o"/>
      <w:lvlJc w:val="left"/>
      <w:pPr>
        <w:ind w:left="1440" w:hanging="360"/>
      </w:pPr>
      <w:rPr>
        <w:rFonts w:ascii="Courier New" w:hAnsi="Courier New" w:hint="default"/>
      </w:rPr>
    </w:lvl>
    <w:lvl w:ilvl="2" w:tplc="C71AE6C0">
      <w:start w:val="1"/>
      <w:numFmt w:val="bullet"/>
      <w:lvlText w:val=""/>
      <w:lvlJc w:val="left"/>
      <w:pPr>
        <w:ind w:left="2160" w:hanging="360"/>
      </w:pPr>
      <w:rPr>
        <w:rFonts w:ascii="Wingdings" w:hAnsi="Wingdings" w:hint="default"/>
      </w:rPr>
    </w:lvl>
    <w:lvl w:ilvl="3" w:tplc="EBAA6B40">
      <w:start w:val="1"/>
      <w:numFmt w:val="bullet"/>
      <w:lvlText w:val=""/>
      <w:lvlJc w:val="left"/>
      <w:pPr>
        <w:ind w:left="2880" w:hanging="360"/>
      </w:pPr>
      <w:rPr>
        <w:rFonts w:ascii="Symbol" w:hAnsi="Symbol" w:hint="default"/>
      </w:rPr>
    </w:lvl>
    <w:lvl w:ilvl="4" w:tplc="D856DE4A">
      <w:start w:val="1"/>
      <w:numFmt w:val="bullet"/>
      <w:lvlText w:val="o"/>
      <w:lvlJc w:val="left"/>
      <w:pPr>
        <w:ind w:left="3600" w:hanging="360"/>
      </w:pPr>
      <w:rPr>
        <w:rFonts w:ascii="Courier New" w:hAnsi="Courier New" w:hint="default"/>
      </w:rPr>
    </w:lvl>
    <w:lvl w:ilvl="5" w:tplc="41DE488A">
      <w:start w:val="1"/>
      <w:numFmt w:val="bullet"/>
      <w:lvlText w:val=""/>
      <w:lvlJc w:val="left"/>
      <w:pPr>
        <w:ind w:left="4320" w:hanging="360"/>
      </w:pPr>
      <w:rPr>
        <w:rFonts w:ascii="Wingdings" w:hAnsi="Wingdings" w:hint="default"/>
      </w:rPr>
    </w:lvl>
    <w:lvl w:ilvl="6" w:tplc="63C056D6">
      <w:start w:val="1"/>
      <w:numFmt w:val="bullet"/>
      <w:lvlText w:val=""/>
      <w:lvlJc w:val="left"/>
      <w:pPr>
        <w:ind w:left="5040" w:hanging="360"/>
      </w:pPr>
      <w:rPr>
        <w:rFonts w:ascii="Symbol" w:hAnsi="Symbol" w:hint="default"/>
      </w:rPr>
    </w:lvl>
    <w:lvl w:ilvl="7" w:tplc="CA0CB448">
      <w:start w:val="1"/>
      <w:numFmt w:val="bullet"/>
      <w:lvlText w:val="o"/>
      <w:lvlJc w:val="left"/>
      <w:pPr>
        <w:ind w:left="5760" w:hanging="360"/>
      </w:pPr>
      <w:rPr>
        <w:rFonts w:ascii="Courier New" w:hAnsi="Courier New" w:hint="default"/>
      </w:rPr>
    </w:lvl>
    <w:lvl w:ilvl="8" w:tplc="9E080DD8">
      <w:start w:val="1"/>
      <w:numFmt w:val="bullet"/>
      <w:lvlText w:val=""/>
      <w:lvlJc w:val="left"/>
      <w:pPr>
        <w:ind w:left="6480" w:hanging="360"/>
      </w:pPr>
      <w:rPr>
        <w:rFonts w:ascii="Wingdings" w:hAnsi="Wingdings" w:hint="default"/>
      </w:rPr>
    </w:lvl>
  </w:abstractNum>
  <w:abstractNum w:abstractNumId="5" w15:restartNumberingAfterBreak="0">
    <w:nsid w:val="1D614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72775F"/>
    <w:multiLevelType w:val="hybridMultilevel"/>
    <w:tmpl w:val="A87A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A0DDA"/>
    <w:multiLevelType w:val="hybridMultilevel"/>
    <w:tmpl w:val="1D90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2F23"/>
    <w:multiLevelType w:val="multilevel"/>
    <w:tmpl w:val="1E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F52E7"/>
    <w:multiLevelType w:val="multilevel"/>
    <w:tmpl w:val="381E6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541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FD31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302080"/>
    <w:multiLevelType w:val="hybridMultilevel"/>
    <w:tmpl w:val="30988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7C7C43"/>
    <w:multiLevelType w:val="hybridMultilevel"/>
    <w:tmpl w:val="B0E2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439BB"/>
    <w:multiLevelType w:val="hybridMultilevel"/>
    <w:tmpl w:val="ED4E5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94036"/>
    <w:multiLevelType w:val="hybridMultilevel"/>
    <w:tmpl w:val="4120F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87996"/>
    <w:multiLevelType w:val="hybridMultilevel"/>
    <w:tmpl w:val="80E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1624F"/>
    <w:multiLevelType w:val="multilevel"/>
    <w:tmpl w:val="5C32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A2454"/>
    <w:multiLevelType w:val="multilevel"/>
    <w:tmpl w:val="DF0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DF51E5"/>
    <w:multiLevelType w:val="hybridMultilevel"/>
    <w:tmpl w:val="15FC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F40D41"/>
    <w:multiLevelType w:val="multilevel"/>
    <w:tmpl w:val="7634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506A6"/>
    <w:multiLevelType w:val="multilevel"/>
    <w:tmpl w:val="675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A11B13"/>
    <w:multiLevelType w:val="multilevel"/>
    <w:tmpl w:val="CCAA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F06556"/>
    <w:multiLevelType w:val="hybridMultilevel"/>
    <w:tmpl w:val="C086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312A8"/>
    <w:multiLevelType w:val="hybridMultilevel"/>
    <w:tmpl w:val="F36C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270F3"/>
    <w:multiLevelType w:val="hybridMultilevel"/>
    <w:tmpl w:val="E3E0C4D4"/>
    <w:lvl w:ilvl="0" w:tplc="04090001">
      <w:start w:val="1"/>
      <w:numFmt w:val="bullet"/>
      <w:lvlText w:val=""/>
      <w:lvlJc w:val="left"/>
      <w:pPr>
        <w:tabs>
          <w:tab w:val="num" w:pos="501"/>
        </w:tabs>
        <w:ind w:left="501"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6" w15:restartNumberingAfterBreak="0">
    <w:nsid w:val="7EC240CF"/>
    <w:multiLevelType w:val="hybridMultilevel"/>
    <w:tmpl w:val="CD9C5DB4"/>
    <w:lvl w:ilvl="0" w:tplc="51047B52">
      <w:start w:val="1"/>
      <w:numFmt w:val="bullet"/>
      <w:lvlText w:val="·"/>
      <w:lvlJc w:val="left"/>
      <w:pPr>
        <w:ind w:left="720" w:hanging="360"/>
      </w:pPr>
      <w:rPr>
        <w:rFonts w:ascii="Symbol" w:hAnsi="Symbol" w:hint="default"/>
      </w:rPr>
    </w:lvl>
    <w:lvl w:ilvl="1" w:tplc="5AD87E64">
      <w:start w:val="1"/>
      <w:numFmt w:val="bullet"/>
      <w:lvlText w:val="o"/>
      <w:lvlJc w:val="left"/>
      <w:pPr>
        <w:ind w:left="1440" w:hanging="360"/>
      </w:pPr>
      <w:rPr>
        <w:rFonts w:ascii="Courier New" w:hAnsi="Courier New" w:hint="default"/>
      </w:rPr>
    </w:lvl>
    <w:lvl w:ilvl="2" w:tplc="5AD04688">
      <w:start w:val="1"/>
      <w:numFmt w:val="bullet"/>
      <w:lvlText w:val=""/>
      <w:lvlJc w:val="left"/>
      <w:pPr>
        <w:ind w:left="2160" w:hanging="360"/>
      </w:pPr>
      <w:rPr>
        <w:rFonts w:ascii="Wingdings" w:hAnsi="Wingdings" w:hint="default"/>
      </w:rPr>
    </w:lvl>
    <w:lvl w:ilvl="3" w:tplc="5C8A9912">
      <w:start w:val="1"/>
      <w:numFmt w:val="bullet"/>
      <w:lvlText w:val=""/>
      <w:lvlJc w:val="left"/>
      <w:pPr>
        <w:ind w:left="2880" w:hanging="360"/>
      </w:pPr>
      <w:rPr>
        <w:rFonts w:ascii="Symbol" w:hAnsi="Symbol" w:hint="default"/>
      </w:rPr>
    </w:lvl>
    <w:lvl w:ilvl="4" w:tplc="DE6A09E8">
      <w:start w:val="1"/>
      <w:numFmt w:val="bullet"/>
      <w:lvlText w:val="o"/>
      <w:lvlJc w:val="left"/>
      <w:pPr>
        <w:ind w:left="3600" w:hanging="360"/>
      </w:pPr>
      <w:rPr>
        <w:rFonts w:ascii="Courier New" w:hAnsi="Courier New" w:hint="default"/>
      </w:rPr>
    </w:lvl>
    <w:lvl w:ilvl="5" w:tplc="707A8406">
      <w:start w:val="1"/>
      <w:numFmt w:val="bullet"/>
      <w:lvlText w:val=""/>
      <w:lvlJc w:val="left"/>
      <w:pPr>
        <w:ind w:left="4320" w:hanging="360"/>
      </w:pPr>
      <w:rPr>
        <w:rFonts w:ascii="Wingdings" w:hAnsi="Wingdings" w:hint="default"/>
      </w:rPr>
    </w:lvl>
    <w:lvl w:ilvl="6" w:tplc="4C523B14">
      <w:start w:val="1"/>
      <w:numFmt w:val="bullet"/>
      <w:lvlText w:val=""/>
      <w:lvlJc w:val="left"/>
      <w:pPr>
        <w:ind w:left="5040" w:hanging="360"/>
      </w:pPr>
      <w:rPr>
        <w:rFonts w:ascii="Symbol" w:hAnsi="Symbol" w:hint="default"/>
      </w:rPr>
    </w:lvl>
    <w:lvl w:ilvl="7" w:tplc="D540785E">
      <w:start w:val="1"/>
      <w:numFmt w:val="bullet"/>
      <w:lvlText w:val="o"/>
      <w:lvlJc w:val="left"/>
      <w:pPr>
        <w:ind w:left="5760" w:hanging="360"/>
      </w:pPr>
      <w:rPr>
        <w:rFonts w:ascii="Courier New" w:hAnsi="Courier New" w:hint="default"/>
      </w:rPr>
    </w:lvl>
    <w:lvl w:ilvl="8" w:tplc="3C18E252">
      <w:start w:val="1"/>
      <w:numFmt w:val="bullet"/>
      <w:lvlText w:val=""/>
      <w:lvlJc w:val="left"/>
      <w:pPr>
        <w:ind w:left="6480" w:hanging="360"/>
      </w:pPr>
      <w:rPr>
        <w:rFonts w:ascii="Wingdings" w:hAnsi="Wingdings" w:hint="default"/>
      </w:rPr>
    </w:lvl>
  </w:abstractNum>
  <w:abstractNum w:abstractNumId="27" w15:restartNumberingAfterBreak="0">
    <w:nsid w:val="7EF71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941905"/>
    <w:multiLevelType w:val="hybridMultilevel"/>
    <w:tmpl w:val="EF8A4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4956510">
    <w:abstractNumId w:val="26"/>
  </w:num>
  <w:num w:numId="2" w16cid:durableId="2062050274">
    <w:abstractNumId w:val="4"/>
  </w:num>
  <w:num w:numId="3" w16cid:durableId="1066606077">
    <w:abstractNumId w:val="15"/>
  </w:num>
  <w:num w:numId="4" w16cid:durableId="2012022512">
    <w:abstractNumId w:val="13"/>
  </w:num>
  <w:num w:numId="5" w16cid:durableId="958418117">
    <w:abstractNumId w:val="28"/>
  </w:num>
  <w:num w:numId="6" w16cid:durableId="619259854">
    <w:abstractNumId w:val="14"/>
  </w:num>
  <w:num w:numId="7" w16cid:durableId="272905622">
    <w:abstractNumId w:val="6"/>
  </w:num>
  <w:num w:numId="8" w16cid:durableId="1804149584">
    <w:abstractNumId w:val="11"/>
  </w:num>
  <w:num w:numId="9" w16cid:durableId="1462727008">
    <w:abstractNumId w:val="5"/>
  </w:num>
  <w:num w:numId="10" w16cid:durableId="1720587578">
    <w:abstractNumId w:val="10"/>
  </w:num>
  <w:num w:numId="11" w16cid:durableId="763384337">
    <w:abstractNumId w:val="2"/>
  </w:num>
  <w:num w:numId="12" w16cid:durableId="1204712986">
    <w:abstractNumId w:val="1"/>
  </w:num>
  <w:num w:numId="13" w16cid:durableId="92937778">
    <w:abstractNumId w:val="23"/>
  </w:num>
  <w:num w:numId="14" w16cid:durableId="210773134">
    <w:abstractNumId w:val="27"/>
  </w:num>
  <w:num w:numId="15" w16cid:durableId="1746368691">
    <w:abstractNumId w:val="16"/>
  </w:num>
  <w:num w:numId="16" w16cid:durableId="1246379402">
    <w:abstractNumId w:val="3"/>
  </w:num>
  <w:num w:numId="17" w16cid:durableId="1355575986">
    <w:abstractNumId w:val="0"/>
  </w:num>
  <w:num w:numId="18" w16cid:durableId="110168313">
    <w:abstractNumId w:val="24"/>
  </w:num>
  <w:num w:numId="19" w16cid:durableId="1296451335">
    <w:abstractNumId w:val="25"/>
  </w:num>
  <w:num w:numId="20" w16cid:durableId="982581552">
    <w:abstractNumId w:val="19"/>
  </w:num>
  <w:num w:numId="21" w16cid:durableId="1527907316">
    <w:abstractNumId w:val="20"/>
  </w:num>
  <w:num w:numId="22" w16cid:durableId="521867744">
    <w:abstractNumId w:val="18"/>
  </w:num>
  <w:num w:numId="23" w16cid:durableId="1729255653">
    <w:abstractNumId w:val="8"/>
  </w:num>
  <w:num w:numId="24" w16cid:durableId="183789727">
    <w:abstractNumId w:val="21"/>
  </w:num>
  <w:num w:numId="25" w16cid:durableId="724718724">
    <w:abstractNumId w:val="9"/>
  </w:num>
  <w:num w:numId="26" w16cid:durableId="362367904">
    <w:abstractNumId w:val="22"/>
  </w:num>
  <w:num w:numId="27" w16cid:durableId="742028392">
    <w:abstractNumId w:val="12"/>
  </w:num>
  <w:num w:numId="28" w16cid:durableId="1222713854">
    <w:abstractNumId w:val="17"/>
  </w:num>
  <w:num w:numId="29" w16cid:durableId="1073043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93"/>
    <w:rsid w:val="00000690"/>
    <w:rsid w:val="00002B7A"/>
    <w:rsid w:val="0000485A"/>
    <w:rsid w:val="00005021"/>
    <w:rsid w:val="00012296"/>
    <w:rsid w:val="00030B1F"/>
    <w:rsid w:val="00032321"/>
    <w:rsid w:val="00032963"/>
    <w:rsid w:val="00034D0D"/>
    <w:rsid w:val="00035F53"/>
    <w:rsid w:val="00046A86"/>
    <w:rsid w:val="00051FFF"/>
    <w:rsid w:val="00054280"/>
    <w:rsid w:val="00054C8B"/>
    <w:rsid w:val="00055125"/>
    <w:rsid w:val="00057FC8"/>
    <w:rsid w:val="000627F3"/>
    <w:rsid w:val="000751B1"/>
    <w:rsid w:val="000779A4"/>
    <w:rsid w:val="00077A2C"/>
    <w:rsid w:val="00081687"/>
    <w:rsid w:val="0008559F"/>
    <w:rsid w:val="0009216E"/>
    <w:rsid w:val="00094293"/>
    <w:rsid w:val="000B5D84"/>
    <w:rsid w:val="000B60B9"/>
    <w:rsid w:val="000C002A"/>
    <w:rsid w:val="000C296E"/>
    <w:rsid w:val="000C4A2C"/>
    <w:rsid w:val="000C50D8"/>
    <w:rsid w:val="000C7CB2"/>
    <w:rsid w:val="000D029C"/>
    <w:rsid w:val="000D21A9"/>
    <w:rsid w:val="000D403D"/>
    <w:rsid w:val="000E1BDD"/>
    <w:rsid w:val="000E6707"/>
    <w:rsid w:val="000F7A5D"/>
    <w:rsid w:val="00102404"/>
    <w:rsid w:val="001039F3"/>
    <w:rsid w:val="00103A8B"/>
    <w:rsid w:val="001068B5"/>
    <w:rsid w:val="00114B55"/>
    <w:rsid w:val="00114D7F"/>
    <w:rsid w:val="001165F5"/>
    <w:rsid w:val="00146F56"/>
    <w:rsid w:val="00147BFE"/>
    <w:rsid w:val="00150BDE"/>
    <w:rsid w:val="001521FA"/>
    <w:rsid w:val="001535C3"/>
    <w:rsid w:val="00153CBB"/>
    <w:rsid w:val="001628A6"/>
    <w:rsid w:val="0016450B"/>
    <w:rsid w:val="00164BFC"/>
    <w:rsid w:val="00174768"/>
    <w:rsid w:val="0018491F"/>
    <w:rsid w:val="00192E15"/>
    <w:rsid w:val="00196023"/>
    <w:rsid w:val="001965B8"/>
    <w:rsid w:val="00196C9F"/>
    <w:rsid w:val="001A476A"/>
    <w:rsid w:val="001A5ABE"/>
    <w:rsid w:val="001A7E71"/>
    <w:rsid w:val="001B600E"/>
    <w:rsid w:val="001B78E8"/>
    <w:rsid w:val="001C64E0"/>
    <w:rsid w:val="001C72A4"/>
    <w:rsid w:val="001D0FE1"/>
    <w:rsid w:val="001D1A8E"/>
    <w:rsid w:val="001E6792"/>
    <w:rsid w:val="001F0DBA"/>
    <w:rsid w:val="00201641"/>
    <w:rsid w:val="002066E5"/>
    <w:rsid w:val="002075A8"/>
    <w:rsid w:val="00207FFB"/>
    <w:rsid w:val="0021301A"/>
    <w:rsid w:val="00217AFE"/>
    <w:rsid w:val="00224D5A"/>
    <w:rsid w:val="00225D14"/>
    <w:rsid w:val="00225DA3"/>
    <w:rsid w:val="00232EAB"/>
    <w:rsid w:val="00243821"/>
    <w:rsid w:val="00243D7C"/>
    <w:rsid w:val="002505A4"/>
    <w:rsid w:val="00256B48"/>
    <w:rsid w:val="00257038"/>
    <w:rsid w:val="00262A63"/>
    <w:rsid w:val="00267081"/>
    <w:rsid w:val="00272C35"/>
    <w:rsid w:val="00274D9D"/>
    <w:rsid w:val="00275D5F"/>
    <w:rsid w:val="00280AEF"/>
    <w:rsid w:val="002839D6"/>
    <w:rsid w:val="00286CEE"/>
    <w:rsid w:val="002878FD"/>
    <w:rsid w:val="00287D82"/>
    <w:rsid w:val="00290F30"/>
    <w:rsid w:val="00296CCF"/>
    <w:rsid w:val="002A243B"/>
    <w:rsid w:val="002A373A"/>
    <w:rsid w:val="002A541F"/>
    <w:rsid w:val="002A56A3"/>
    <w:rsid w:val="002A616B"/>
    <w:rsid w:val="002B06F8"/>
    <w:rsid w:val="002B135C"/>
    <w:rsid w:val="002B6C2A"/>
    <w:rsid w:val="002C0152"/>
    <w:rsid w:val="002C09B6"/>
    <w:rsid w:val="002C2D20"/>
    <w:rsid w:val="002C527C"/>
    <w:rsid w:val="002C7F9F"/>
    <w:rsid w:val="002D0F43"/>
    <w:rsid w:val="002D510A"/>
    <w:rsid w:val="002D6EF8"/>
    <w:rsid w:val="002D7242"/>
    <w:rsid w:val="002E1846"/>
    <w:rsid w:val="002E5C6A"/>
    <w:rsid w:val="00301531"/>
    <w:rsid w:val="0030157A"/>
    <w:rsid w:val="00302F8B"/>
    <w:rsid w:val="003054C1"/>
    <w:rsid w:val="00307969"/>
    <w:rsid w:val="0031500B"/>
    <w:rsid w:val="00321E13"/>
    <w:rsid w:val="003252FA"/>
    <w:rsid w:val="0033787B"/>
    <w:rsid w:val="003416B4"/>
    <w:rsid w:val="00341D8B"/>
    <w:rsid w:val="00343247"/>
    <w:rsid w:val="003433FA"/>
    <w:rsid w:val="00345345"/>
    <w:rsid w:val="00346167"/>
    <w:rsid w:val="003521D6"/>
    <w:rsid w:val="0035388D"/>
    <w:rsid w:val="00355864"/>
    <w:rsid w:val="003647F0"/>
    <w:rsid w:val="0036529A"/>
    <w:rsid w:val="00371AAE"/>
    <w:rsid w:val="00373B0C"/>
    <w:rsid w:val="0037568F"/>
    <w:rsid w:val="003759C6"/>
    <w:rsid w:val="00375EA2"/>
    <w:rsid w:val="00376B74"/>
    <w:rsid w:val="003829A0"/>
    <w:rsid w:val="003855DE"/>
    <w:rsid w:val="00391291"/>
    <w:rsid w:val="0039675C"/>
    <w:rsid w:val="003B0F83"/>
    <w:rsid w:val="003B1A94"/>
    <w:rsid w:val="003B3580"/>
    <w:rsid w:val="003B5BF7"/>
    <w:rsid w:val="003B69DD"/>
    <w:rsid w:val="003C3CAD"/>
    <w:rsid w:val="003C47BB"/>
    <w:rsid w:val="003C5B70"/>
    <w:rsid w:val="003D2425"/>
    <w:rsid w:val="003D30FB"/>
    <w:rsid w:val="003D3A06"/>
    <w:rsid w:val="003D7EC0"/>
    <w:rsid w:val="003E2392"/>
    <w:rsid w:val="003E33A3"/>
    <w:rsid w:val="003E58C1"/>
    <w:rsid w:val="003E6CC1"/>
    <w:rsid w:val="003E7D5A"/>
    <w:rsid w:val="003F1429"/>
    <w:rsid w:val="003F2B32"/>
    <w:rsid w:val="003F58BE"/>
    <w:rsid w:val="00401132"/>
    <w:rsid w:val="004038D9"/>
    <w:rsid w:val="0040557C"/>
    <w:rsid w:val="00405846"/>
    <w:rsid w:val="00406BAA"/>
    <w:rsid w:val="00413722"/>
    <w:rsid w:val="00417411"/>
    <w:rsid w:val="00424672"/>
    <w:rsid w:val="00427B60"/>
    <w:rsid w:val="00430652"/>
    <w:rsid w:val="00431467"/>
    <w:rsid w:val="0043225C"/>
    <w:rsid w:val="00433CD5"/>
    <w:rsid w:val="00436FBA"/>
    <w:rsid w:val="00441542"/>
    <w:rsid w:val="004439D3"/>
    <w:rsid w:val="00445B86"/>
    <w:rsid w:val="00450FB8"/>
    <w:rsid w:val="00452BF0"/>
    <w:rsid w:val="0045374F"/>
    <w:rsid w:val="00453EBB"/>
    <w:rsid w:val="00453F7F"/>
    <w:rsid w:val="00455C04"/>
    <w:rsid w:val="00461786"/>
    <w:rsid w:val="00466C5F"/>
    <w:rsid w:val="00474CF2"/>
    <w:rsid w:val="00477FD2"/>
    <w:rsid w:val="0048482A"/>
    <w:rsid w:val="004869A6"/>
    <w:rsid w:val="00487896"/>
    <w:rsid w:val="00487A79"/>
    <w:rsid w:val="00490257"/>
    <w:rsid w:val="004932B8"/>
    <w:rsid w:val="004B0FE0"/>
    <w:rsid w:val="004B58F1"/>
    <w:rsid w:val="004C0C8D"/>
    <w:rsid w:val="004C1A29"/>
    <w:rsid w:val="004C1F94"/>
    <w:rsid w:val="004C794C"/>
    <w:rsid w:val="004D2B5E"/>
    <w:rsid w:val="004D3EEC"/>
    <w:rsid w:val="004E5A53"/>
    <w:rsid w:val="004F3C00"/>
    <w:rsid w:val="004F57A9"/>
    <w:rsid w:val="004F58B2"/>
    <w:rsid w:val="004F6DC5"/>
    <w:rsid w:val="00500DF9"/>
    <w:rsid w:val="00500F3A"/>
    <w:rsid w:val="0050263E"/>
    <w:rsid w:val="00502A4E"/>
    <w:rsid w:val="00506CC8"/>
    <w:rsid w:val="00510655"/>
    <w:rsid w:val="00511E2B"/>
    <w:rsid w:val="005146EE"/>
    <w:rsid w:val="00515D75"/>
    <w:rsid w:val="00526C29"/>
    <w:rsid w:val="0054086D"/>
    <w:rsid w:val="00541DF9"/>
    <w:rsid w:val="00545D26"/>
    <w:rsid w:val="005471AE"/>
    <w:rsid w:val="0055194D"/>
    <w:rsid w:val="005617E7"/>
    <w:rsid w:val="00564A98"/>
    <w:rsid w:val="0057341A"/>
    <w:rsid w:val="0058008C"/>
    <w:rsid w:val="00584970"/>
    <w:rsid w:val="005913DA"/>
    <w:rsid w:val="00593660"/>
    <w:rsid w:val="00594620"/>
    <w:rsid w:val="005A3420"/>
    <w:rsid w:val="005A45D2"/>
    <w:rsid w:val="005A671B"/>
    <w:rsid w:val="005B0B0C"/>
    <w:rsid w:val="005B139F"/>
    <w:rsid w:val="005B41D0"/>
    <w:rsid w:val="005B4868"/>
    <w:rsid w:val="005C4B5C"/>
    <w:rsid w:val="005C564C"/>
    <w:rsid w:val="005D1F25"/>
    <w:rsid w:val="005E0FD3"/>
    <w:rsid w:val="005E48F9"/>
    <w:rsid w:val="005E5D8F"/>
    <w:rsid w:val="005F0A27"/>
    <w:rsid w:val="005F256E"/>
    <w:rsid w:val="00604096"/>
    <w:rsid w:val="0060583C"/>
    <w:rsid w:val="00611D7A"/>
    <w:rsid w:val="006129D3"/>
    <w:rsid w:val="00614BA3"/>
    <w:rsid w:val="00622B60"/>
    <w:rsid w:val="00623B5D"/>
    <w:rsid w:val="00631F6D"/>
    <w:rsid w:val="00633E4C"/>
    <w:rsid w:val="00640C3F"/>
    <w:rsid w:val="00642292"/>
    <w:rsid w:val="00646DB1"/>
    <w:rsid w:val="006520DC"/>
    <w:rsid w:val="006527DD"/>
    <w:rsid w:val="0065540E"/>
    <w:rsid w:val="00656D37"/>
    <w:rsid w:val="00657C10"/>
    <w:rsid w:val="00672920"/>
    <w:rsid w:val="00674816"/>
    <w:rsid w:val="006809CE"/>
    <w:rsid w:val="00681D8A"/>
    <w:rsid w:val="00683368"/>
    <w:rsid w:val="006855DB"/>
    <w:rsid w:val="00686CA8"/>
    <w:rsid w:val="00687D1D"/>
    <w:rsid w:val="0069070C"/>
    <w:rsid w:val="006A1FE8"/>
    <w:rsid w:val="006A51CB"/>
    <w:rsid w:val="006A55DD"/>
    <w:rsid w:val="006B078D"/>
    <w:rsid w:val="006B0C81"/>
    <w:rsid w:val="006B2F2F"/>
    <w:rsid w:val="006B5CB9"/>
    <w:rsid w:val="006B6D32"/>
    <w:rsid w:val="006C681A"/>
    <w:rsid w:val="006C767C"/>
    <w:rsid w:val="006C7EF5"/>
    <w:rsid w:val="006D31A6"/>
    <w:rsid w:val="006D6DAB"/>
    <w:rsid w:val="006E4744"/>
    <w:rsid w:val="006F09A5"/>
    <w:rsid w:val="006F0C7B"/>
    <w:rsid w:val="006F2A78"/>
    <w:rsid w:val="00705D0C"/>
    <w:rsid w:val="007060BA"/>
    <w:rsid w:val="00706CC1"/>
    <w:rsid w:val="00711303"/>
    <w:rsid w:val="0071375B"/>
    <w:rsid w:val="007146CA"/>
    <w:rsid w:val="007148D0"/>
    <w:rsid w:val="00720957"/>
    <w:rsid w:val="00720F93"/>
    <w:rsid w:val="00723ABD"/>
    <w:rsid w:val="0072718B"/>
    <w:rsid w:val="0073482A"/>
    <w:rsid w:val="00734AF0"/>
    <w:rsid w:val="00737D84"/>
    <w:rsid w:val="00740957"/>
    <w:rsid w:val="007414CA"/>
    <w:rsid w:val="0074392A"/>
    <w:rsid w:val="00747E5D"/>
    <w:rsid w:val="00750C20"/>
    <w:rsid w:val="00757F39"/>
    <w:rsid w:val="00761F44"/>
    <w:rsid w:val="00762F26"/>
    <w:rsid w:val="007655B2"/>
    <w:rsid w:val="00765CBD"/>
    <w:rsid w:val="00767AAE"/>
    <w:rsid w:val="0077120E"/>
    <w:rsid w:val="00781965"/>
    <w:rsid w:val="00783BDE"/>
    <w:rsid w:val="00791135"/>
    <w:rsid w:val="0079630F"/>
    <w:rsid w:val="00796F99"/>
    <w:rsid w:val="00797BBC"/>
    <w:rsid w:val="007A4ACD"/>
    <w:rsid w:val="007A5E49"/>
    <w:rsid w:val="007B00EB"/>
    <w:rsid w:val="007B2E85"/>
    <w:rsid w:val="007B6413"/>
    <w:rsid w:val="007C0B35"/>
    <w:rsid w:val="007C11B6"/>
    <w:rsid w:val="007C4CB8"/>
    <w:rsid w:val="007D57E6"/>
    <w:rsid w:val="007F13BA"/>
    <w:rsid w:val="007F7003"/>
    <w:rsid w:val="00806BD3"/>
    <w:rsid w:val="00810CC7"/>
    <w:rsid w:val="0081286A"/>
    <w:rsid w:val="00817AB7"/>
    <w:rsid w:val="00820A55"/>
    <w:rsid w:val="00827906"/>
    <w:rsid w:val="00831CE8"/>
    <w:rsid w:val="00833708"/>
    <w:rsid w:val="00840595"/>
    <w:rsid w:val="00843993"/>
    <w:rsid w:val="00845DEA"/>
    <w:rsid w:val="00846360"/>
    <w:rsid w:val="00847B2E"/>
    <w:rsid w:val="008502C7"/>
    <w:rsid w:val="008510EE"/>
    <w:rsid w:val="008609C2"/>
    <w:rsid w:val="0086102D"/>
    <w:rsid w:val="00861C99"/>
    <w:rsid w:val="00872E30"/>
    <w:rsid w:val="008735DB"/>
    <w:rsid w:val="00873A37"/>
    <w:rsid w:val="00873E28"/>
    <w:rsid w:val="00873E31"/>
    <w:rsid w:val="00875826"/>
    <w:rsid w:val="008759C4"/>
    <w:rsid w:val="00880F50"/>
    <w:rsid w:val="0088451C"/>
    <w:rsid w:val="008847CC"/>
    <w:rsid w:val="00893679"/>
    <w:rsid w:val="00897812"/>
    <w:rsid w:val="008A26E9"/>
    <w:rsid w:val="008B01A3"/>
    <w:rsid w:val="008B47AB"/>
    <w:rsid w:val="008C7799"/>
    <w:rsid w:val="008C7935"/>
    <w:rsid w:val="008D2CC4"/>
    <w:rsid w:val="008D69A6"/>
    <w:rsid w:val="008D732D"/>
    <w:rsid w:val="008E3D98"/>
    <w:rsid w:val="008F35A6"/>
    <w:rsid w:val="008F7FCA"/>
    <w:rsid w:val="00900E74"/>
    <w:rsid w:val="00903745"/>
    <w:rsid w:val="00903A7B"/>
    <w:rsid w:val="00905B9B"/>
    <w:rsid w:val="00910434"/>
    <w:rsid w:val="00917EC7"/>
    <w:rsid w:val="00922557"/>
    <w:rsid w:val="00927A59"/>
    <w:rsid w:val="009319A4"/>
    <w:rsid w:val="009320C3"/>
    <w:rsid w:val="00937BA9"/>
    <w:rsid w:val="0094059D"/>
    <w:rsid w:val="00942C8A"/>
    <w:rsid w:val="00945EA0"/>
    <w:rsid w:val="0094676B"/>
    <w:rsid w:val="00947924"/>
    <w:rsid w:val="00950E52"/>
    <w:rsid w:val="00951FEF"/>
    <w:rsid w:val="00954626"/>
    <w:rsid w:val="00964466"/>
    <w:rsid w:val="0096619C"/>
    <w:rsid w:val="00966373"/>
    <w:rsid w:val="00966880"/>
    <w:rsid w:val="00966A09"/>
    <w:rsid w:val="0097022B"/>
    <w:rsid w:val="009819F0"/>
    <w:rsid w:val="00982E2E"/>
    <w:rsid w:val="00992196"/>
    <w:rsid w:val="00994F6E"/>
    <w:rsid w:val="00997CB1"/>
    <w:rsid w:val="0099DA76"/>
    <w:rsid w:val="009A431D"/>
    <w:rsid w:val="009B34C9"/>
    <w:rsid w:val="009C27BF"/>
    <w:rsid w:val="009C27CC"/>
    <w:rsid w:val="009C392B"/>
    <w:rsid w:val="009C6C2D"/>
    <w:rsid w:val="009D5488"/>
    <w:rsid w:val="009D5BF3"/>
    <w:rsid w:val="009D5FCD"/>
    <w:rsid w:val="009D6906"/>
    <w:rsid w:val="009D71B0"/>
    <w:rsid w:val="009E35D2"/>
    <w:rsid w:val="009F5252"/>
    <w:rsid w:val="00A01983"/>
    <w:rsid w:val="00A01F81"/>
    <w:rsid w:val="00A03F4B"/>
    <w:rsid w:val="00A15730"/>
    <w:rsid w:val="00A1587B"/>
    <w:rsid w:val="00A15913"/>
    <w:rsid w:val="00A20C83"/>
    <w:rsid w:val="00A24726"/>
    <w:rsid w:val="00A35F1C"/>
    <w:rsid w:val="00A43E54"/>
    <w:rsid w:val="00A44AA2"/>
    <w:rsid w:val="00A4639B"/>
    <w:rsid w:val="00A46FEC"/>
    <w:rsid w:val="00A52C80"/>
    <w:rsid w:val="00A5722C"/>
    <w:rsid w:val="00A60A0A"/>
    <w:rsid w:val="00A64CA6"/>
    <w:rsid w:val="00A70A5B"/>
    <w:rsid w:val="00A71390"/>
    <w:rsid w:val="00A7344B"/>
    <w:rsid w:val="00A74FA7"/>
    <w:rsid w:val="00A82D70"/>
    <w:rsid w:val="00A82F35"/>
    <w:rsid w:val="00A835B2"/>
    <w:rsid w:val="00AA0236"/>
    <w:rsid w:val="00AA11DD"/>
    <w:rsid w:val="00AB04AC"/>
    <w:rsid w:val="00AB0DCE"/>
    <w:rsid w:val="00AB4231"/>
    <w:rsid w:val="00AB55F7"/>
    <w:rsid w:val="00AB77B7"/>
    <w:rsid w:val="00AC68F3"/>
    <w:rsid w:val="00AC786B"/>
    <w:rsid w:val="00AD10B9"/>
    <w:rsid w:val="00AD654B"/>
    <w:rsid w:val="00AD6A77"/>
    <w:rsid w:val="00AE1510"/>
    <w:rsid w:val="00AE25B7"/>
    <w:rsid w:val="00AE5F92"/>
    <w:rsid w:val="00AF1247"/>
    <w:rsid w:val="00AF58C3"/>
    <w:rsid w:val="00B018F3"/>
    <w:rsid w:val="00B01E55"/>
    <w:rsid w:val="00B03F39"/>
    <w:rsid w:val="00B12CB3"/>
    <w:rsid w:val="00B161FF"/>
    <w:rsid w:val="00B168B5"/>
    <w:rsid w:val="00B175D7"/>
    <w:rsid w:val="00B2084B"/>
    <w:rsid w:val="00B25E6D"/>
    <w:rsid w:val="00B2777D"/>
    <w:rsid w:val="00B328D4"/>
    <w:rsid w:val="00B35B4A"/>
    <w:rsid w:val="00B47BFC"/>
    <w:rsid w:val="00B52C9D"/>
    <w:rsid w:val="00B56AFD"/>
    <w:rsid w:val="00B5769E"/>
    <w:rsid w:val="00B57E5A"/>
    <w:rsid w:val="00B6593A"/>
    <w:rsid w:val="00B71399"/>
    <w:rsid w:val="00B826C8"/>
    <w:rsid w:val="00B82DBA"/>
    <w:rsid w:val="00B84FD3"/>
    <w:rsid w:val="00B94683"/>
    <w:rsid w:val="00BA075E"/>
    <w:rsid w:val="00BA1974"/>
    <w:rsid w:val="00BA1F50"/>
    <w:rsid w:val="00BA6596"/>
    <w:rsid w:val="00BB3772"/>
    <w:rsid w:val="00BB7B59"/>
    <w:rsid w:val="00BC1EF1"/>
    <w:rsid w:val="00BC4A1D"/>
    <w:rsid w:val="00BE31D8"/>
    <w:rsid w:val="00BF04D2"/>
    <w:rsid w:val="00BF2C41"/>
    <w:rsid w:val="00BF3501"/>
    <w:rsid w:val="00C1170B"/>
    <w:rsid w:val="00C31B93"/>
    <w:rsid w:val="00C31F3D"/>
    <w:rsid w:val="00C33CD6"/>
    <w:rsid w:val="00C3429A"/>
    <w:rsid w:val="00C37C3D"/>
    <w:rsid w:val="00C45E95"/>
    <w:rsid w:val="00C4629B"/>
    <w:rsid w:val="00C47EE7"/>
    <w:rsid w:val="00C531AC"/>
    <w:rsid w:val="00C6507B"/>
    <w:rsid w:val="00C7417E"/>
    <w:rsid w:val="00C7673B"/>
    <w:rsid w:val="00C76755"/>
    <w:rsid w:val="00C85A45"/>
    <w:rsid w:val="00C92BC7"/>
    <w:rsid w:val="00C96073"/>
    <w:rsid w:val="00CA6ADE"/>
    <w:rsid w:val="00CB068C"/>
    <w:rsid w:val="00CB1D09"/>
    <w:rsid w:val="00CB6DCE"/>
    <w:rsid w:val="00CB7925"/>
    <w:rsid w:val="00CC554C"/>
    <w:rsid w:val="00CD061D"/>
    <w:rsid w:val="00CD2DFA"/>
    <w:rsid w:val="00CD3DF7"/>
    <w:rsid w:val="00CD4B00"/>
    <w:rsid w:val="00CD67F7"/>
    <w:rsid w:val="00CE0BA1"/>
    <w:rsid w:val="00CE526E"/>
    <w:rsid w:val="00CF4ACA"/>
    <w:rsid w:val="00CF6275"/>
    <w:rsid w:val="00CF6362"/>
    <w:rsid w:val="00CF7A63"/>
    <w:rsid w:val="00D03A26"/>
    <w:rsid w:val="00D0582F"/>
    <w:rsid w:val="00D05E6D"/>
    <w:rsid w:val="00D149CC"/>
    <w:rsid w:val="00D15457"/>
    <w:rsid w:val="00D15CE2"/>
    <w:rsid w:val="00D2029F"/>
    <w:rsid w:val="00D202B8"/>
    <w:rsid w:val="00D23D3B"/>
    <w:rsid w:val="00D25417"/>
    <w:rsid w:val="00D2566C"/>
    <w:rsid w:val="00D36741"/>
    <w:rsid w:val="00D4019D"/>
    <w:rsid w:val="00D40E5C"/>
    <w:rsid w:val="00D479D5"/>
    <w:rsid w:val="00D50355"/>
    <w:rsid w:val="00D52E01"/>
    <w:rsid w:val="00D561BC"/>
    <w:rsid w:val="00D627C7"/>
    <w:rsid w:val="00D6393A"/>
    <w:rsid w:val="00D654D2"/>
    <w:rsid w:val="00D6712E"/>
    <w:rsid w:val="00D70CAD"/>
    <w:rsid w:val="00D72222"/>
    <w:rsid w:val="00D73222"/>
    <w:rsid w:val="00D754BA"/>
    <w:rsid w:val="00D86A8B"/>
    <w:rsid w:val="00D91588"/>
    <w:rsid w:val="00D96836"/>
    <w:rsid w:val="00DA7AEF"/>
    <w:rsid w:val="00DB199C"/>
    <w:rsid w:val="00DB6B24"/>
    <w:rsid w:val="00DC01C0"/>
    <w:rsid w:val="00DC08B3"/>
    <w:rsid w:val="00DC1BEE"/>
    <w:rsid w:val="00DC243A"/>
    <w:rsid w:val="00DC4DCE"/>
    <w:rsid w:val="00DD4673"/>
    <w:rsid w:val="00DE21BF"/>
    <w:rsid w:val="00DE231C"/>
    <w:rsid w:val="00DE3DBC"/>
    <w:rsid w:val="00DE57EF"/>
    <w:rsid w:val="00DE71D1"/>
    <w:rsid w:val="00DF4B22"/>
    <w:rsid w:val="00DF620A"/>
    <w:rsid w:val="00E004BE"/>
    <w:rsid w:val="00E03377"/>
    <w:rsid w:val="00E13A37"/>
    <w:rsid w:val="00E16C51"/>
    <w:rsid w:val="00E170D5"/>
    <w:rsid w:val="00E20B63"/>
    <w:rsid w:val="00E257C3"/>
    <w:rsid w:val="00E25A67"/>
    <w:rsid w:val="00E309E0"/>
    <w:rsid w:val="00E320EA"/>
    <w:rsid w:val="00E33517"/>
    <w:rsid w:val="00E437E3"/>
    <w:rsid w:val="00E448E1"/>
    <w:rsid w:val="00E5071C"/>
    <w:rsid w:val="00E50B03"/>
    <w:rsid w:val="00E5632D"/>
    <w:rsid w:val="00E71FB9"/>
    <w:rsid w:val="00E74D54"/>
    <w:rsid w:val="00E769CA"/>
    <w:rsid w:val="00E814C3"/>
    <w:rsid w:val="00E81777"/>
    <w:rsid w:val="00E83CE6"/>
    <w:rsid w:val="00E84CE9"/>
    <w:rsid w:val="00E87A79"/>
    <w:rsid w:val="00E87A90"/>
    <w:rsid w:val="00E94CDD"/>
    <w:rsid w:val="00E97AE6"/>
    <w:rsid w:val="00EA053D"/>
    <w:rsid w:val="00EA2ADC"/>
    <w:rsid w:val="00EA6787"/>
    <w:rsid w:val="00EA6F3B"/>
    <w:rsid w:val="00EB110C"/>
    <w:rsid w:val="00EB1D7B"/>
    <w:rsid w:val="00EC43C2"/>
    <w:rsid w:val="00EC496E"/>
    <w:rsid w:val="00ED2B3F"/>
    <w:rsid w:val="00ED66C4"/>
    <w:rsid w:val="00ED7898"/>
    <w:rsid w:val="00EE42EF"/>
    <w:rsid w:val="00EE573A"/>
    <w:rsid w:val="00EF0A78"/>
    <w:rsid w:val="00EF0BC2"/>
    <w:rsid w:val="00EF655F"/>
    <w:rsid w:val="00F00CFC"/>
    <w:rsid w:val="00F036BC"/>
    <w:rsid w:val="00F10CF3"/>
    <w:rsid w:val="00F12D07"/>
    <w:rsid w:val="00F12F81"/>
    <w:rsid w:val="00F17924"/>
    <w:rsid w:val="00F17D5A"/>
    <w:rsid w:val="00F21698"/>
    <w:rsid w:val="00F23453"/>
    <w:rsid w:val="00F24E92"/>
    <w:rsid w:val="00F264B1"/>
    <w:rsid w:val="00F3014E"/>
    <w:rsid w:val="00F324EE"/>
    <w:rsid w:val="00F335B1"/>
    <w:rsid w:val="00F35445"/>
    <w:rsid w:val="00F37668"/>
    <w:rsid w:val="00F43857"/>
    <w:rsid w:val="00F46034"/>
    <w:rsid w:val="00F51B22"/>
    <w:rsid w:val="00F52697"/>
    <w:rsid w:val="00F52F5A"/>
    <w:rsid w:val="00F559D6"/>
    <w:rsid w:val="00F55F90"/>
    <w:rsid w:val="00F63F8B"/>
    <w:rsid w:val="00F6550F"/>
    <w:rsid w:val="00F71DA4"/>
    <w:rsid w:val="00F771C4"/>
    <w:rsid w:val="00F857EA"/>
    <w:rsid w:val="00F955F4"/>
    <w:rsid w:val="00F966F6"/>
    <w:rsid w:val="00FA1F1E"/>
    <w:rsid w:val="00FB57FB"/>
    <w:rsid w:val="00FB5D9A"/>
    <w:rsid w:val="00FC1538"/>
    <w:rsid w:val="00FC4268"/>
    <w:rsid w:val="00FC7DE6"/>
    <w:rsid w:val="00FD0276"/>
    <w:rsid w:val="00FD29F9"/>
    <w:rsid w:val="00FD2A17"/>
    <w:rsid w:val="00FD3097"/>
    <w:rsid w:val="00FD4A5C"/>
    <w:rsid w:val="00FF6152"/>
    <w:rsid w:val="00FF7D46"/>
    <w:rsid w:val="017BE4C9"/>
    <w:rsid w:val="01CFA836"/>
    <w:rsid w:val="01D46274"/>
    <w:rsid w:val="03401915"/>
    <w:rsid w:val="037A679B"/>
    <w:rsid w:val="046AD8D5"/>
    <w:rsid w:val="04B3858B"/>
    <w:rsid w:val="04CBB29D"/>
    <w:rsid w:val="05871677"/>
    <w:rsid w:val="061C4A96"/>
    <w:rsid w:val="08762E9C"/>
    <w:rsid w:val="08F54C6B"/>
    <w:rsid w:val="095970C7"/>
    <w:rsid w:val="0AA38E94"/>
    <w:rsid w:val="0AA393ED"/>
    <w:rsid w:val="0AC9DD4F"/>
    <w:rsid w:val="0B22C70F"/>
    <w:rsid w:val="0D2464FA"/>
    <w:rsid w:val="0D47F9E2"/>
    <w:rsid w:val="0D8BA23D"/>
    <w:rsid w:val="0EFCE943"/>
    <w:rsid w:val="0FF63832"/>
    <w:rsid w:val="100F608F"/>
    <w:rsid w:val="101191A2"/>
    <w:rsid w:val="105F7E9C"/>
    <w:rsid w:val="12D656ED"/>
    <w:rsid w:val="132DD8F4"/>
    <w:rsid w:val="13E56138"/>
    <w:rsid w:val="1401A649"/>
    <w:rsid w:val="14B5BDDA"/>
    <w:rsid w:val="16BC3A20"/>
    <w:rsid w:val="17AAF201"/>
    <w:rsid w:val="1805EC8C"/>
    <w:rsid w:val="184C46EA"/>
    <w:rsid w:val="185C3263"/>
    <w:rsid w:val="192BF54C"/>
    <w:rsid w:val="19D87468"/>
    <w:rsid w:val="19F94BFC"/>
    <w:rsid w:val="1AD9B847"/>
    <w:rsid w:val="1BC444C3"/>
    <w:rsid w:val="1BFB8546"/>
    <w:rsid w:val="1C2F024B"/>
    <w:rsid w:val="1C4678F6"/>
    <w:rsid w:val="1C57A4E1"/>
    <w:rsid w:val="1D794F0B"/>
    <w:rsid w:val="1D946B52"/>
    <w:rsid w:val="1DEF80B8"/>
    <w:rsid w:val="1E787921"/>
    <w:rsid w:val="1F266E57"/>
    <w:rsid w:val="1FB84BE6"/>
    <w:rsid w:val="20071FD8"/>
    <w:rsid w:val="20828544"/>
    <w:rsid w:val="20E6F692"/>
    <w:rsid w:val="21AA5431"/>
    <w:rsid w:val="2220CF51"/>
    <w:rsid w:val="2413CAAE"/>
    <w:rsid w:val="24B3646E"/>
    <w:rsid w:val="25BA67B5"/>
    <w:rsid w:val="25C08821"/>
    <w:rsid w:val="26253ECE"/>
    <w:rsid w:val="262D0531"/>
    <w:rsid w:val="27042BA1"/>
    <w:rsid w:val="270C21B5"/>
    <w:rsid w:val="27408D58"/>
    <w:rsid w:val="274406CB"/>
    <w:rsid w:val="28DC3212"/>
    <w:rsid w:val="2AA70135"/>
    <w:rsid w:val="2B57BEC3"/>
    <w:rsid w:val="2B6681FF"/>
    <w:rsid w:val="2BE6DE60"/>
    <w:rsid w:val="2CD69C9A"/>
    <w:rsid w:val="2CE7ABC8"/>
    <w:rsid w:val="2CF02E34"/>
    <w:rsid w:val="2DE8355E"/>
    <w:rsid w:val="2EA91A28"/>
    <w:rsid w:val="2F22CAB6"/>
    <w:rsid w:val="2F6149FB"/>
    <w:rsid w:val="30FD1A5C"/>
    <w:rsid w:val="30FED2E9"/>
    <w:rsid w:val="310507E2"/>
    <w:rsid w:val="31C678B9"/>
    <w:rsid w:val="32827387"/>
    <w:rsid w:val="33A597AE"/>
    <w:rsid w:val="3414A534"/>
    <w:rsid w:val="34277A50"/>
    <w:rsid w:val="343CA8A4"/>
    <w:rsid w:val="34C9E12A"/>
    <w:rsid w:val="3512BC1D"/>
    <w:rsid w:val="35A3780A"/>
    <w:rsid w:val="35BC92D9"/>
    <w:rsid w:val="35E0F616"/>
    <w:rsid w:val="36578953"/>
    <w:rsid w:val="38F572D5"/>
    <w:rsid w:val="3A06E24E"/>
    <w:rsid w:val="3B7AF620"/>
    <w:rsid w:val="3C26FAAA"/>
    <w:rsid w:val="3C4F0F9C"/>
    <w:rsid w:val="3C7EB921"/>
    <w:rsid w:val="3D9A30DB"/>
    <w:rsid w:val="3DF3C8A7"/>
    <w:rsid w:val="3E5E6FC5"/>
    <w:rsid w:val="3E78C7AD"/>
    <w:rsid w:val="3F4CBCB4"/>
    <w:rsid w:val="3F7F5B4B"/>
    <w:rsid w:val="40435615"/>
    <w:rsid w:val="4173FAD0"/>
    <w:rsid w:val="41ACBCC5"/>
    <w:rsid w:val="42B6FC0D"/>
    <w:rsid w:val="431A0F1A"/>
    <w:rsid w:val="453619F8"/>
    <w:rsid w:val="462ECE9E"/>
    <w:rsid w:val="4659026B"/>
    <w:rsid w:val="478A6D30"/>
    <w:rsid w:val="47B08F76"/>
    <w:rsid w:val="495805A2"/>
    <w:rsid w:val="4B2BC82C"/>
    <w:rsid w:val="4B9B6D5D"/>
    <w:rsid w:val="4BB6A32E"/>
    <w:rsid w:val="4BF9AC3E"/>
    <w:rsid w:val="4C3FF516"/>
    <w:rsid w:val="4CC17BD4"/>
    <w:rsid w:val="4E0B644B"/>
    <w:rsid w:val="4EA37379"/>
    <w:rsid w:val="4F269F6D"/>
    <w:rsid w:val="50587B6C"/>
    <w:rsid w:val="51650E14"/>
    <w:rsid w:val="51755F21"/>
    <w:rsid w:val="52A68B7A"/>
    <w:rsid w:val="52D90DFE"/>
    <w:rsid w:val="539DE818"/>
    <w:rsid w:val="542C615C"/>
    <w:rsid w:val="550E46B3"/>
    <w:rsid w:val="5570768D"/>
    <w:rsid w:val="55F6C44F"/>
    <w:rsid w:val="5749DBC7"/>
    <w:rsid w:val="58FEE8C4"/>
    <w:rsid w:val="5C53B6D4"/>
    <w:rsid w:val="5CDD1153"/>
    <w:rsid w:val="5D79756C"/>
    <w:rsid w:val="608BE5B3"/>
    <w:rsid w:val="608D4B8E"/>
    <w:rsid w:val="60952684"/>
    <w:rsid w:val="61A5BBBD"/>
    <w:rsid w:val="620EA819"/>
    <w:rsid w:val="62ADAC89"/>
    <w:rsid w:val="62DE3CE2"/>
    <w:rsid w:val="642DB41B"/>
    <w:rsid w:val="64839FFB"/>
    <w:rsid w:val="65E1291F"/>
    <w:rsid w:val="673B1ADB"/>
    <w:rsid w:val="673E2172"/>
    <w:rsid w:val="687C8B90"/>
    <w:rsid w:val="6B10E450"/>
    <w:rsid w:val="6BB952E5"/>
    <w:rsid w:val="6D3987BD"/>
    <w:rsid w:val="6D637B85"/>
    <w:rsid w:val="6DD46AA5"/>
    <w:rsid w:val="6E3F5B13"/>
    <w:rsid w:val="6F0FA1A7"/>
    <w:rsid w:val="6F494CEB"/>
    <w:rsid w:val="6F62AE18"/>
    <w:rsid w:val="6F8455AA"/>
    <w:rsid w:val="70999F93"/>
    <w:rsid w:val="7193D568"/>
    <w:rsid w:val="720DCE6C"/>
    <w:rsid w:val="721F5595"/>
    <w:rsid w:val="7259EDB7"/>
    <w:rsid w:val="72664DD9"/>
    <w:rsid w:val="7277A3C9"/>
    <w:rsid w:val="73003D92"/>
    <w:rsid w:val="74187F4E"/>
    <w:rsid w:val="760A4E7E"/>
    <w:rsid w:val="76A3DDF6"/>
    <w:rsid w:val="77400974"/>
    <w:rsid w:val="7769B1EA"/>
    <w:rsid w:val="77D1E854"/>
    <w:rsid w:val="788B48CC"/>
    <w:rsid w:val="78C0841B"/>
    <w:rsid w:val="7B3AC525"/>
    <w:rsid w:val="7CE6DDEA"/>
    <w:rsid w:val="7D599636"/>
    <w:rsid w:val="7DD5F6CD"/>
    <w:rsid w:val="7E273F02"/>
    <w:rsid w:val="7E5C5A16"/>
    <w:rsid w:val="7E9337D9"/>
    <w:rsid w:val="7E9BC8BF"/>
    <w:rsid w:val="7EF6E0AB"/>
    <w:rsid w:val="7F53F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85B7"/>
  <w15:chartTrackingRefBased/>
  <w15:docId w15:val="{71C710C4-7BF3-4D0D-A9C3-C167865F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9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094293"/>
    <w:pPr>
      <w:keepNext/>
      <w:jc w:val="both"/>
      <w:outlineLvl w:val="1"/>
    </w:pPr>
    <w:rPr>
      <w:rFonts w:ascii="Arial" w:hAnsi="Arial"/>
      <w:u w:val="single"/>
    </w:rPr>
  </w:style>
  <w:style w:type="paragraph" w:styleId="Heading6">
    <w:name w:val="heading 6"/>
    <w:basedOn w:val="Normal"/>
    <w:next w:val="Normal"/>
    <w:link w:val="Heading6Char"/>
    <w:unhideWhenUsed/>
    <w:qFormat/>
    <w:rsid w:val="00094293"/>
    <w:pPr>
      <w:keepNext/>
      <w:spacing w:before="120" w:after="12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293"/>
    <w:pPr>
      <w:jc w:val="center"/>
    </w:pPr>
    <w:rPr>
      <w:rFonts w:ascii="Arial" w:hAnsi="Arial"/>
      <w:b/>
      <w:sz w:val="36"/>
    </w:rPr>
  </w:style>
  <w:style w:type="character" w:customStyle="1" w:styleId="TitleChar">
    <w:name w:val="Title Char"/>
    <w:basedOn w:val="DefaultParagraphFont"/>
    <w:link w:val="Title"/>
    <w:rsid w:val="00094293"/>
    <w:rPr>
      <w:rFonts w:ascii="Arial" w:eastAsia="Times New Roman" w:hAnsi="Arial" w:cs="Times New Roman"/>
      <w:b/>
      <w:sz w:val="36"/>
      <w:szCs w:val="20"/>
    </w:rPr>
  </w:style>
  <w:style w:type="table" w:styleId="TableGrid">
    <w:name w:val="Table Grid"/>
    <w:basedOn w:val="TableNormal"/>
    <w:uiPriority w:val="59"/>
    <w:rsid w:val="0009429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94293"/>
    <w:rPr>
      <w:rFonts w:ascii="Arial" w:eastAsia="Times New Roman" w:hAnsi="Arial" w:cs="Times New Roman"/>
      <w:b/>
      <w:sz w:val="20"/>
      <w:szCs w:val="20"/>
    </w:rPr>
  </w:style>
  <w:style w:type="paragraph" w:styleId="BodyText">
    <w:name w:val="Body Text"/>
    <w:basedOn w:val="Normal"/>
    <w:link w:val="BodyTextChar"/>
    <w:semiHidden/>
    <w:unhideWhenUsed/>
    <w:rsid w:val="00094293"/>
    <w:pPr>
      <w:snapToGrid w:val="0"/>
      <w:jc w:val="both"/>
    </w:pPr>
    <w:rPr>
      <w:rFonts w:ascii="Arial" w:hAnsi="Arial"/>
    </w:rPr>
  </w:style>
  <w:style w:type="character" w:customStyle="1" w:styleId="BodyTextChar">
    <w:name w:val="Body Text Char"/>
    <w:basedOn w:val="DefaultParagraphFont"/>
    <w:link w:val="BodyText"/>
    <w:semiHidden/>
    <w:rsid w:val="00094293"/>
    <w:rPr>
      <w:rFonts w:ascii="Arial" w:eastAsia="Times New Roman" w:hAnsi="Arial" w:cs="Times New Roman"/>
      <w:sz w:val="20"/>
      <w:szCs w:val="20"/>
    </w:rPr>
  </w:style>
  <w:style w:type="paragraph" w:styleId="ListParagraph">
    <w:name w:val="List Paragraph"/>
    <w:basedOn w:val="Normal"/>
    <w:uiPriority w:val="34"/>
    <w:qFormat/>
    <w:rsid w:val="00094293"/>
    <w:pPr>
      <w:ind w:left="720"/>
    </w:pPr>
  </w:style>
  <w:style w:type="character" w:customStyle="1" w:styleId="Heading2Char">
    <w:name w:val="Heading 2 Char"/>
    <w:basedOn w:val="DefaultParagraphFont"/>
    <w:link w:val="Heading2"/>
    <w:semiHidden/>
    <w:rsid w:val="00094293"/>
    <w:rPr>
      <w:rFonts w:ascii="Arial" w:eastAsia="Times New Roman" w:hAnsi="Arial" w:cs="Times New Roman"/>
      <w:sz w:val="20"/>
      <w:szCs w:val="20"/>
      <w:u w:val="single"/>
    </w:rPr>
  </w:style>
  <w:style w:type="paragraph" w:styleId="Revision">
    <w:name w:val="Revision"/>
    <w:hidden/>
    <w:uiPriority w:val="99"/>
    <w:semiHidden/>
    <w:rsid w:val="00631F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31F6D"/>
    <w:rPr>
      <w:sz w:val="16"/>
      <w:szCs w:val="16"/>
    </w:rPr>
  </w:style>
  <w:style w:type="paragraph" w:styleId="CommentText">
    <w:name w:val="annotation text"/>
    <w:basedOn w:val="Normal"/>
    <w:link w:val="CommentTextChar"/>
    <w:uiPriority w:val="99"/>
    <w:semiHidden/>
    <w:unhideWhenUsed/>
    <w:rsid w:val="00631F6D"/>
  </w:style>
  <w:style w:type="character" w:customStyle="1" w:styleId="CommentTextChar">
    <w:name w:val="Comment Text Char"/>
    <w:basedOn w:val="DefaultParagraphFont"/>
    <w:link w:val="CommentText"/>
    <w:uiPriority w:val="99"/>
    <w:semiHidden/>
    <w:rsid w:val="00631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F6D"/>
    <w:rPr>
      <w:b/>
      <w:bCs/>
    </w:rPr>
  </w:style>
  <w:style w:type="character" w:customStyle="1" w:styleId="CommentSubjectChar">
    <w:name w:val="Comment Subject Char"/>
    <w:basedOn w:val="CommentTextChar"/>
    <w:link w:val="CommentSubject"/>
    <w:uiPriority w:val="99"/>
    <w:semiHidden/>
    <w:rsid w:val="00631F6D"/>
    <w:rPr>
      <w:rFonts w:ascii="Times New Roman" w:eastAsia="Times New Roman" w:hAnsi="Times New Roman" w:cs="Times New Roman"/>
      <w:b/>
      <w:bCs/>
      <w:sz w:val="20"/>
      <w:szCs w:val="20"/>
    </w:rPr>
  </w:style>
  <w:style w:type="paragraph" w:styleId="Header">
    <w:name w:val="header"/>
    <w:basedOn w:val="Normal"/>
    <w:link w:val="HeaderChar"/>
    <w:unhideWhenUsed/>
    <w:rsid w:val="005C4B5C"/>
    <w:pPr>
      <w:tabs>
        <w:tab w:val="center" w:pos="4153"/>
        <w:tab w:val="right" w:pos="8306"/>
      </w:tabs>
    </w:pPr>
  </w:style>
  <w:style w:type="character" w:customStyle="1" w:styleId="HeaderChar">
    <w:name w:val="Header Char"/>
    <w:basedOn w:val="DefaultParagraphFont"/>
    <w:link w:val="Header"/>
    <w:uiPriority w:val="99"/>
    <w:rsid w:val="005C4B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03">
      <w:bodyDiv w:val="1"/>
      <w:marLeft w:val="0"/>
      <w:marRight w:val="0"/>
      <w:marTop w:val="0"/>
      <w:marBottom w:val="0"/>
      <w:divBdr>
        <w:top w:val="none" w:sz="0" w:space="0" w:color="auto"/>
        <w:left w:val="none" w:sz="0" w:space="0" w:color="auto"/>
        <w:bottom w:val="none" w:sz="0" w:space="0" w:color="auto"/>
        <w:right w:val="none" w:sz="0" w:space="0" w:color="auto"/>
      </w:divBdr>
    </w:div>
    <w:div w:id="126315834">
      <w:bodyDiv w:val="1"/>
      <w:marLeft w:val="0"/>
      <w:marRight w:val="0"/>
      <w:marTop w:val="0"/>
      <w:marBottom w:val="0"/>
      <w:divBdr>
        <w:top w:val="none" w:sz="0" w:space="0" w:color="auto"/>
        <w:left w:val="none" w:sz="0" w:space="0" w:color="auto"/>
        <w:bottom w:val="none" w:sz="0" w:space="0" w:color="auto"/>
        <w:right w:val="none" w:sz="0" w:space="0" w:color="auto"/>
      </w:divBdr>
    </w:div>
    <w:div w:id="1092706314">
      <w:bodyDiv w:val="1"/>
      <w:marLeft w:val="0"/>
      <w:marRight w:val="0"/>
      <w:marTop w:val="0"/>
      <w:marBottom w:val="0"/>
      <w:divBdr>
        <w:top w:val="none" w:sz="0" w:space="0" w:color="auto"/>
        <w:left w:val="none" w:sz="0" w:space="0" w:color="auto"/>
        <w:bottom w:val="none" w:sz="0" w:space="0" w:color="auto"/>
        <w:right w:val="none" w:sz="0" w:space="0" w:color="auto"/>
      </w:divBdr>
    </w:div>
    <w:div w:id="1584218325">
      <w:bodyDiv w:val="1"/>
      <w:marLeft w:val="0"/>
      <w:marRight w:val="0"/>
      <w:marTop w:val="0"/>
      <w:marBottom w:val="0"/>
      <w:divBdr>
        <w:top w:val="none" w:sz="0" w:space="0" w:color="auto"/>
        <w:left w:val="none" w:sz="0" w:space="0" w:color="auto"/>
        <w:bottom w:val="none" w:sz="0" w:space="0" w:color="auto"/>
        <w:right w:val="none" w:sz="0" w:space="0" w:color="auto"/>
      </w:divBdr>
    </w:div>
    <w:div w:id="1598445994">
      <w:bodyDiv w:val="1"/>
      <w:marLeft w:val="0"/>
      <w:marRight w:val="0"/>
      <w:marTop w:val="0"/>
      <w:marBottom w:val="0"/>
      <w:divBdr>
        <w:top w:val="none" w:sz="0" w:space="0" w:color="auto"/>
        <w:left w:val="none" w:sz="0" w:space="0" w:color="auto"/>
        <w:bottom w:val="none" w:sz="0" w:space="0" w:color="auto"/>
        <w:right w:val="none" w:sz="0" w:space="0" w:color="auto"/>
      </w:divBdr>
      <w:divsChild>
        <w:div w:id="170414262">
          <w:marLeft w:val="0"/>
          <w:marRight w:val="0"/>
          <w:marTop w:val="0"/>
          <w:marBottom w:val="0"/>
          <w:divBdr>
            <w:top w:val="none" w:sz="0" w:space="0" w:color="auto"/>
            <w:left w:val="none" w:sz="0" w:space="0" w:color="auto"/>
            <w:bottom w:val="none" w:sz="0" w:space="0" w:color="auto"/>
            <w:right w:val="none" w:sz="0" w:space="0" w:color="auto"/>
          </w:divBdr>
        </w:div>
        <w:div w:id="223417171">
          <w:marLeft w:val="0"/>
          <w:marRight w:val="0"/>
          <w:marTop w:val="0"/>
          <w:marBottom w:val="0"/>
          <w:divBdr>
            <w:top w:val="none" w:sz="0" w:space="0" w:color="auto"/>
            <w:left w:val="none" w:sz="0" w:space="0" w:color="auto"/>
            <w:bottom w:val="none" w:sz="0" w:space="0" w:color="auto"/>
            <w:right w:val="none" w:sz="0" w:space="0" w:color="auto"/>
          </w:divBdr>
        </w:div>
        <w:div w:id="341785960">
          <w:marLeft w:val="0"/>
          <w:marRight w:val="0"/>
          <w:marTop w:val="0"/>
          <w:marBottom w:val="0"/>
          <w:divBdr>
            <w:top w:val="none" w:sz="0" w:space="0" w:color="auto"/>
            <w:left w:val="none" w:sz="0" w:space="0" w:color="auto"/>
            <w:bottom w:val="none" w:sz="0" w:space="0" w:color="auto"/>
            <w:right w:val="none" w:sz="0" w:space="0" w:color="auto"/>
          </w:divBdr>
        </w:div>
        <w:div w:id="551111293">
          <w:marLeft w:val="0"/>
          <w:marRight w:val="0"/>
          <w:marTop w:val="0"/>
          <w:marBottom w:val="0"/>
          <w:divBdr>
            <w:top w:val="none" w:sz="0" w:space="0" w:color="auto"/>
            <w:left w:val="none" w:sz="0" w:space="0" w:color="auto"/>
            <w:bottom w:val="none" w:sz="0" w:space="0" w:color="auto"/>
            <w:right w:val="none" w:sz="0" w:space="0" w:color="auto"/>
          </w:divBdr>
        </w:div>
        <w:div w:id="860509014">
          <w:marLeft w:val="0"/>
          <w:marRight w:val="0"/>
          <w:marTop w:val="0"/>
          <w:marBottom w:val="0"/>
          <w:divBdr>
            <w:top w:val="none" w:sz="0" w:space="0" w:color="auto"/>
            <w:left w:val="none" w:sz="0" w:space="0" w:color="auto"/>
            <w:bottom w:val="none" w:sz="0" w:space="0" w:color="auto"/>
            <w:right w:val="none" w:sz="0" w:space="0" w:color="auto"/>
          </w:divBdr>
        </w:div>
        <w:div w:id="888957826">
          <w:marLeft w:val="0"/>
          <w:marRight w:val="0"/>
          <w:marTop w:val="0"/>
          <w:marBottom w:val="0"/>
          <w:divBdr>
            <w:top w:val="none" w:sz="0" w:space="0" w:color="auto"/>
            <w:left w:val="none" w:sz="0" w:space="0" w:color="auto"/>
            <w:bottom w:val="none" w:sz="0" w:space="0" w:color="auto"/>
            <w:right w:val="none" w:sz="0" w:space="0" w:color="auto"/>
          </w:divBdr>
        </w:div>
        <w:div w:id="900798210">
          <w:marLeft w:val="0"/>
          <w:marRight w:val="0"/>
          <w:marTop w:val="0"/>
          <w:marBottom w:val="0"/>
          <w:divBdr>
            <w:top w:val="none" w:sz="0" w:space="0" w:color="auto"/>
            <w:left w:val="none" w:sz="0" w:space="0" w:color="auto"/>
            <w:bottom w:val="none" w:sz="0" w:space="0" w:color="auto"/>
            <w:right w:val="none" w:sz="0" w:space="0" w:color="auto"/>
          </w:divBdr>
        </w:div>
        <w:div w:id="940408785">
          <w:marLeft w:val="0"/>
          <w:marRight w:val="0"/>
          <w:marTop w:val="0"/>
          <w:marBottom w:val="0"/>
          <w:divBdr>
            <w:top w:val="none" w:sz="0" w:space="0" w:color="auto"/>
            <w:left w:val="none" w:sz="0" w:space="0" w:color="auto"/>
            <w:bottom w:val="none" w:sz="0" w:space="0" w:color="auto"/>
            <w:right w:val="none" w:sz="0" w:space="0" w:color="auto"/>
          </w:divBdr>
        </w:div>
        <w:div w:id="1170675453">
          <w:marLeft w:val="0"/>
          <w:marRight w:val="0"/>
          <w:marTop w:val="0"/>
          <w:marBottom w:val="0"/>
          <w:divBdr>
            <w:top w:val="none" w:sz="0" w:space="0" w:color="auto"/>
            <w:left w:val="none" w:sz="0" w:space="0" w:color="auto"/>
            <w:bottom w:val="none" w:sz="0" w:space="0" w:color="auto"/>
            <w:right w:val="none" w:sz="0" w:space="0" w:color="auto"/>
          </w:divBdr>
        </w:div>
        <w:div w:id="1465391891">
          <w:marLeft w:val="0"/>
          <w:marRight w:val="0"/>
          <w:marTop w:val="0"/>
          <w:marBottom w:val="0"/>
          <w:divBdr>
            <w:top w:val="none" w:sz="0" w:space="0" w:color="auto"/>
            <w:left w:val="none" w:sz="0" w:space="0" w:color="auto"/>
            <w:bottom w:val="none" w:sz="0" w:space="0" w:color="auto"/>
            <w:right w:val="none" w:sz="0" w:space="0" w:color="auto"/>
          </w:divBdr>
        </w:div>
        <w:div w:id="1503734888">
          <w:marLeft w:val="0"/>
          <w:marRight w:val="0"/>
          <w:marTop w:val="0"/>
          <w:marBottom w:val="0"/>
          <w:divBdr>
            <w:top w:val="none" w:sz="0" w:space="0" w:color="auto"/>
            <w:left w:val="none" w:sz="0" w:space="0" w:color="auto"/>
            <w:bottom w:val="none" w:sz="0" w:space="0" w:color="auto"/>
            <w:right w:val="none" w:sz="0" w:space="0" w:color="auto"/>
          </w:divBdr>
        </w:div>
        <w:div w:id="1513842087">
          <w:marLeft w:val="0"/>
          <w:marRight w:val="0"/>
          <w:marTop w:val="0"/>
          <w:marBottom w:val="0"/>
          <w:divBdr>
            <w:top w:val="none" w:sz="0" w:space="0" w:color="auto"/>
            <w:left w:val="none" w:sz="0" w:space="0" w:color="auto"/>
            <w:bottom w:val="none" w:sz="0" w:space="0" w:color="auto"/>
            <w:right w:val="none" w:sz="0" w:space="0" w:color="auto"/>
          </w:divBdr>
        </w:div>
        <w:div w:id="1673993857">
          <w:marLeft w:val="0"/>
          <w:marRight w:val="0"/>
          <w:marTop w:val="0"/>
          <w:marBottom w:val="0"/>
          <w:divBdr>
            <w:top w:val="none" w:sz="0" w:space="0" w:color="auto"/>
            <w:left w:val="none" w:sz="0" w:space="0" w:color="auto"/>
            <w:bottom w:val="none" w:sz="0" w:space="0" w:color="auto"/>
            <w:right w:val="none" w:sz="0" w:space="0" w:color="auto"/>
          </w:divBdr>
        </w:div>
        <w:div w:id="1784887203">
          <w:marLeft w:val="0"/>
          <w:marRight w:val="0"/>
          <w:marTop w:val="0"/>
          <w:marBottom w:val="0"/>
          <w:divBdr>
            <w:top w:val="none" w:sz="0" w:space="0" w:color="auto"/>
            <w:left w:val="none" w:sz="0" w:space="0" w:color="auto"/>
            <w:bottom w:val="none" w:sz="0" w:space="0" w:color="auto"/>
            <w:right w:val="none" w:sz="0" w:space="0" w:color="auto"/>
          </w:divBdr>
        </w:div>
        <w:div w:id="1870944768">
          <w:marLeft w:val="0"/>
          <w:marRight w:val="0"/>
          <w:marTop w:val="0"/>
          <w:marBottom w:val="0"/>
          <w:divBdr>
            <w:top w:val="none" w:sz="0" w:space="0" w:color="auto"/>
            <w:left w:val="none" w:sz="0" w:space="0" w:color="auto"/>
            <w:bottom w:val="none" w:sz="0" w:space="0" w:color="auto"/>
            <w:right w:val="none" w:sz="0" w:space="0" w:color="auto"/>
          </w:divBdr>
        </w:div>
        <w:div w:id="1937710445">
          <w:marLeft w:val="0"/>
          <w:marRight w:val="0"/>
          <w:marTop w:val="0"/>
          <w:marBottom w:val="0"/>
          <w:divBdr>
            <w:top w:val="none" w:sz="0" w:space="0" w:color="auto"/>
            <w:left w:val="none" w:sz="0" w:space="0" w:color="auto"/>
            <w:bottom w:val="none" w:sz="0" w:space="0" w:color="auto"/>
            <w:right w:val="none" w:sz="0" w:space="0" w:color="auto"/>
          </w:divBdr>
        </w:div>
        <w:div w:id="2055537358">
          <w:marLeft w:val="0"/>
          <w:marRight w:val="0"/>
          <w:marTop w:val="0"/>
          <w:marBottom w:val="0"/>
          <w:divBdr>
            <w:top w:val="none" w:sz="0" w:space="0" w:color="auto"/>
            <w:left w:val="none" w:sz="0" w:space="0" w:color="auto"/>
            <w:bottom w:val="none" w:sz="0" w:space="0" w:color="auto"/>
            <w:right w:val="none" w:sz="0" w:space="0" w:color="auto"/>
          </w:divBdr>
        </w:div>
        <w:div w:id="2105102830">
          <w:marLeft w:val="0"/>
          <w:marRight w:val="0"/>
          <w:marTop w:val="0"/>
          <w:marBottom w:val="0"/>
          <w:divBdr>
            <w:top w:val="none" w:sz="0" w:space="0" w:color="auto"/>
            <w:left w:val="none" w:sz="0" w:space="0" w:color="auto"/>
            <w:bottom w:val="none" w:sz="0" w:space="0" w:color="auto"/>
            <w:right w:val="none" w:sz="0" w:space="0" w:color="auto"/>
          </w:divBdr>
        </w:div>
      </w:divsChild>
    </w:div>
    <w:div w:id="1723941680">
      <w:bodyDiv w:val="1"/>
      <w:marLeft w:val="0"/>
      <w:marRight w:val="0"/>
      <w:marTop w:val="0"/>
      <w:marBottom w:val="0"/>
      <w:divBdr>
        <w:top w:val="none" w:sz="0" w:space="0" w:color="auto"/>
        <w:left w:val="none" w:sz="0" w:space="0" w:color="auto"/>
        <w:bottom w:val="none" w:sz="0" w:space="0" w:color="auto"/>
        <w:right w:val="none" w:sz="0" w:space="0" w:color="auto"/>
      </w:divBdr>
    </w:div>
    <w:div w:id="1737896037">
      <w:bodyDiv w:val="1"/>
      <w:marLeft w:val="0"/>
      <w:marRight w:val="0"/>
      <w:marTop w:val="0"/>
      <w:marBottom w:val="0"/>
      <w:divBdr>
        <w:top w:val="none" w:sz="0" w:space="0" w:color="auto"/>
        <w:left w:val="none" w:sz="0" w:space="0" w:color="auto"/>
        <w:bottom w:val="none" w:sz="0" w:space="0" w:color="auto"/>
        <w:right w:val="none" w:sz="0" w:space="0" w:color="auto"/>
      </w:divBdr>
      <w:divsChild>
        <w:div w:id="138420376">
          <w:marLeft w:val="0"/>
          <w:marRight w:val="0"/>
          <w:marTop w:val="0"/>
          <w:marBottom w:val="0"/>
          <w:divBdr>
            <w:top w:val="none" w:sz="0" w:space="0" w:color="auto"/>
            <w:left w:val="none" w:sz="0" w:space="0" w:color="auto"/>
            <w:bottom w:val="none" w:sz="0" w:space="0" w:color="auto"/>
            <w:right w:val="none" w:sz="0" w:space="0" w:color="auto"/>
          </w:divBdr>
        </w:div>
        <w:div w:id="248540431">
          <w:marLeft w:val="0"/>
          <w:marRight w:val="0"/>
          <w:marTop w:val="0"/>
          <w:marBottom w:val="0"/>
          <w:divBdr>
            <w:top w:val="none" w:sz="0" w:space="0" w:color="auto"/>
            <w:left w:val="none" w:sz="0" w:space="0" w:color="auto"/>
            <w:bottom w:val="none" w:sz="0" w:space="0" w:color="auto"/>
            <w:right w:val="none" w:sz="0" w:space="0" w:color="auto"/>
          </w:divBdr>
        </w:div>
        <w:div w:id="292105448">
          <w:marLeft w:val="0"/>
          <w:marRight w:val="0"/>
          <w:marTop w:val="0"/>
          <w:marBottom w:val="0"/>
          <w:divBdr>
            <w:top w:val="none" w:sz="0" w:space="0" w:color="auto"/>
            <w:left w:val="none" w:sz="0" w:space="0" w:color="auto"/>
            <w:bottom w:val="none" w:sz="0" w:space="0" w:color="auto"/>
            <w:right w:val="none" w:sz="0" w:space="0" w:color="auto"/>
          </w:divBdr>
        </w:div>
        <w:div w:id="367609213">
          <w:marLeft w:val="0"/>
          <w:marRight w:val="0"/>
          <w:marTop w:val="0"/>
          <w:marBottom w:val="0"/>
          <w:divBdr>
            <w:top w:val="none" w:sz="0" w:space="0" w:color="auto"/>
            <w:left w:val="none" w:sz="0" w:space="0" w:color="auto"/>
            <w:bottom w:val="none" w:sz="0" w:space="0" w:color="auto"/>
            <w:right w:val="none" w:sz="0" w:space="0" w:color="auto"/>
          </w:divBdr>
        </w:div>
        <w:div w:id="451752832">
          <w:marLeft w:val="0"/>
          <w:marRight w:val="0"/>
          <w:marTop w:val="0"/>
          <w:marBottom w:val="0"/>
          <w:divBdr>
            <w:top w:val="none" w:sz="0" w:space="0" w:color="auto"/>
            <w:left w:val="none" w:sz="0" w:space="0" w:color="auto"/>
            <w:bottom w:val="none" w:sz="0" w:space="0" w:color="auto"/>
            <w:right w:val="none" w:sz="0" w:space="0" w:color="auto"/>
          </w:divBdr>
        </w:div>
        <w:div w:id="635839443">
          <w:marLeft w:val="0"/>
          <w:marRight w:val="0"/>
          <w:marTop w:val="0"/>
          <w:marBottom w:val="0"/>
          <w:divBdr>
            <w:top w:val="none" w:sz="0" w:space="0" w:color="auto"/>
            <w:left w:val="none" w:sz="0" w:space="0" w:color="auto"/>
            <w:bottom w:val="none" w:sz="0" w:space="0" w:color="auto"/>
            <w:right w:val="none" w:sz="0" w:space="0" w:color="auto"/>
          </w:divBdr>
        </w:div>
        <w:div w:id="1210456769">
          <w:marLeft w:val="0"/>
          <w:marRight w:val="0"/>
          <w:marTop w:val="0"/>
          <w:marBottom w:val="0"/>
          <w:divBdr>
            <w:top w:val="none" w:sz="0" w:space="0" w:color="auto"/>
            <w:left w:val="none" w:sz="0" w:space="0" w:color="auto"/>
            <w:bottom w:val="none" w:sz="0" w:space="0" w:color="auto"/>
            <w:right w:val="none" w:sz="0" w:space="0" w:color="auto"/>
          </w:divBdr>
        </w:div>
        <w:div w:id="1269849502">
          <w:marLeft w:val="0"/>
          <w:marRight w:val="0"/>
          <w:marTop w:val="0"/>
          <w:marBottom w:val="0"/>
          <w:divBdr>
            <w:top w:val="none" w:sz="0" w:space="0" w:color="auto"/>
            <w:left w:val="none" w:sz="0" w:space="0" w:color="auto"/>
            <w:bottom w:val="none" w:sz="0" w:space="0" w:color="auto"/>
            <w:right w:val="none" w:sz="0" w:space="0" w:color="auto"/>
          </w:divBdr>
        </w:div>
        <w:div w:id="1368331705">
          <w:marLeft w:val="0"/>
          <w:marRight w:val="0"/>
          <w:marTop w:val="0"/>
          <w:marBottom w:val="0"/>
          <w:divBdr>
            <w:top w:val="none" w:sz="0" w:space="0" w:color="auto"/>
            <w:left w:val="none" w:sz="0" w:space="0" w:color="auto"/>
            <w:bottom w:val="none" w:sz="0" w:space="0" w:color="auto"/>
            <w:right w:val="none" w:sz="0" w:space="0" w:color="auto"/>
          </w:divBdr>
        </w:div>
        <w:div w:id="1467619784">
          <w:marLeft w:val="0"/>
          <w:marRight w:val="0"/>
          <w:marTop w:val="0"/>
          <w:marBottom w:val="0"/>
          <w:divBdr>
            <w:top w:val="none" w:sz="0" w:space="0" w:color="auto"/>
            <w:left w:val="none" w:sz="0" w:space="0" w:color="auto"/>
            <w:bottom w:val="none" w:sz="0" w:space="0" w:color="auto"/>
            <w:right w:val="none" w:sz="0" w:space="0" w:color="auto"/>
          </w:divBdr>
        </w:div>
        <w:div w:id="1478304412">
          <w:marLeft w:val="0"/>
          <w:marRight w:val="0"/>
          <w:marTop w:val="0"/>
          <w:marBottom w:val="0"/>
          <w:divBdr>
            <w:top w:val="none" w:sz="0" w:space="0" w:color="auto"/>
            <w:left w:val="none" w:sz="0" w:space="0" w:color="auto"/>
            <w:bottom w:val="none" w:sz="0" w:space="0" w:color="auto"/>
            <w:right w:val="none" w:sz="0" w:space="0" w:color="auto"/>
          </w:divBdr>
        </w:div>
        <w:div w:id="1490563341">
          <w:marLeft w:val="0"/>
          <w:marRight w:val="0"/>
          <w:marTop w:val="0"/>
          <w:marBottom w:val="0"/>
          <w:divBdr>
            <w:top w:val="none" w:sz="0" w:space="0" w:color="auto"/>
            <w:left w:val="none" w:sz="0" w:space="0" w:color="auto"/>
            <w:bottom w:val="none" w:sz="0" w:space="0" w:color="auto"/>
            <w:right w:val="none" w:sz="0" w:space="0" w:color="auto"/>
          </w:divBdr>
        </w:div>
        <w:div w:id="1716539553">
          <w:marLeft w:val="0"/>
          <w:marRight w:val="0"/>
          <w:marTop w:val="0"/>
          <w:marBottom w:val="0"/>
          <w:divBdr>
            <w:top w:val="none" w:sz="0" w:space="0" w:color="auto"/>
            <w:left w:val="none" w:sz="0" w:space="0" w:color="auto"/>
            <w:bottom w:val="none" w:sz="0" w:space="0" w:color="auto"/>
            <w:right w:val="none" w:sz="0" w:space="0" w:color="auto"/>
          </w:divBdr>
        </w:div>
        <w:div w:id="1821842163">
          <w:marLeft w:val="0"/>
          <w:marRight w:val="0"/>
          <w:marTop w:val="0"/>
          <w:marBottom w:val="0"/>
          <w:divBdr>
            <w:top w:val="none" w:sz="0" w:space="0" w:color="auto"/>
            <w:left w:val="none" w:sz="0" w:space="0" w:color="auto"/>
            <w:bottom w:val="none" w:sz="0" w:space="0" w:color="auto"/>
            <w:right w:val="none" w:sz="0" w:space="0" w:color="auto"/>
          </w:divBdr>
        </w:div>
        <w:div w:id="1841891459">
          <w:marLeft w:val="0"/>
          <w:marRight w:val="0"/>
          <w:marTop w:val="0"/>
          <w:marBottom w:val="0"/>
          <w:divBdr>
            <w:top w:val="none" w:sz="0" w:space="0" w:color="auto"/>
            <w:left w:val="none" w:sz="0" w:space="0" w:color="auto"/>
            <w:bottom w:val="none" w:sz="0" w:space="0" w:color="auto"/>
            <w:right w:val="none" w:sz="0" w:space="0" w:color="auto"/>
          </w:divBdr>
        </w:div>
        <w:div w:id="1847087130">
          <w:marLeft w:val="0"/>
          <w:marRight w:val="0"/>
          <w:marTop w:val="0"/>
          <w:marBottom w:val="0"/>
          <w:divBdr>
            <w:top w:val="none" w:sz="0" w:space="0" w:color="auto"/>
            <w:left w:val="none" w:sz="0" w:space="0" w:color="auto"/>
            <w:bottom w:val="none" w:sz="0" w:space="0" w:color="auto"/>
            <w:right w:val="none" w:sz="0" w:space="0" w:color="auto"/>
          </w:divBdr>
        </w:div>
        <w:div w:id="1999965688">
          <w:marLeft w:val="0"/>
          <w:marRight w:val="0"/>
          <w:marTop w:val="0"/>
          <w:marBottom w:val="0"/>
          <w:divBdr>
            <w:top w:val="none" w:sz="0" w:space="0" w:color="auto"/>
            <w:left w:val="none" w:sz="0" w:space="0" w:color="auto"/>
            <w:bottom w:val="none" w:sz="0" w:space="0" w:color="auto"/>
            <w:right w:val="none" w:sz="0" w:space="0" w:color="auto"/>
          </w:divBdr>
        </w:div>
        <w:div w:id="2056158181">
          <w:marLeft w:val="0"/>
          <w:marRight w:val="0"/>
          <w:marTop w:val="0"/>
          <w:marBottom w:val="0"/>
          <w:divBdr>
            <w:top w:val="none" w:sz="0" w:space="0" w:color="auto"/>
            <w:left w:val="none" w:sz="0" w:space="0" w:color="auto"/>
            <w:bottom w:val="none" w:sz="0" w:space="0" w:color="auto"/>
            <w:right w:val="none" w:sz="0" w:space="0" w:color="auto"/>
          </w:divBdr>
        </w:div>
      </w:divsChild>
    </w:div>
    <w:div w:id="2039967486">
      <w:bodyDiv w:val="1"/>
      <w:marLeft w:val="0"/>
      <w:marRight w:val="0"/>
      <w:marTop w:val="0"/>
      <w:marBottom w:val="0"/>
      <w:divBdr>
        <w:top w:val="none" w:sz="0" w:space="0" w:color="auto"/>
        <w:left w:val="none" w:sz="0" w:space="0" w:color="auto"/>
        <w:bottom w:val="none" w:sz="0" w:space="0" w:color="auto"/>
        <w:right w:val="none" w:sz="0" w:space="0" w:color="auto"/>
      </w:divBdr>
    </w:div>
    <w:div w:id="21130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7f4eaf-4a93-4c28-ad49-eb5b244a8e8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CE510E427FE4193FDA22EC082AE5D" ma:contentTypeVersion="6" ma:contentTypeDescription="Create a new document." ma:contentTypeScope="" ma:versionID="28cefd7e93a7d4b805cd040c99d379b0">
  <xsd:schema xmlns:xsd="http://www.w3.org/2001/XMLSchema" xmlns:xs="http://www.w3.org/2001/XMLSchema" xmlns:p="http://schemas.microsoft.com/office/2006/metadata/properties" xmlns:ns2="8c7f4eaf-4a93-4c28-ad49-eb5b244a8e8e" xmlns:ns3="217f329e-b552-4f27-8320-278ad5a057c1" targetNamespace="http://schemas.microsoft.com/office/2006/metadata/properties" ma:root="true" ma:fieldsID="ec1652a221d04d3047b27ac86dd96866" ns2:_="" ns3:_="">
    <xsd:import namespace="8c7f4eaf-4a93-4c28-ad49-eb5b244a8e8e"/>
    <xsd:import namespace="217f329e-b552-4f27-8320-278ad5a057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f4eaf-4a93-4c28-ad49-eb5b244a8e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f329e-b552-4f27-8320-278ad5a057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9174F-8D86-4A8F-A38F-DC7AEB80DFD4}">
  <ds:schemaRefs>
    <ds:schemaRef ds:uri="http://schemas.microsoft.com/office/2006/metadata/properties"/>
    <ds:schemaRef ds:uri="http://schemas.microsoft.com/office/infopath/2007/PartnerControls"/>
    <ds:schemaRef ds:uri="8c7f4eaf-4a93-4c28-ad49-eb5b244a8e8e"/>
  </ds:schemaRefs>
</ds:datastoreItem>
</file>

<file path=customXml/itemProps2.xml><?xml version="1.0" encoding="utf-8"?>
<ds:datastoreItem xmlns:ds="http://schemas.openxmlformats.org/officeDocument/2006/customXml" ds:itemID="{FC8AE3EE-2B88-427E-81A0-57D34D50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f4eaf-4a93-4c28-ad49-eb5b244a8e8e"/>
    <ds:schemaRef ds:uri="217f329e-b552-4f27-8320-278ad5a05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B62FE-49E1-4417-9FBE-212CEC1E5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8604</Characters>
  <Application>Microsoft Office Word</Application>
  <DocSecurity>0</DocSecurity>
  <Lines>71</Lines>
  <Paragraphs>20</Paragraphs>
  <ScaleCrop>false</ScaleCrop>
  <Company>OPITO</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Garden</dc:creator>
  <cp:keywords/>
  <dc:description/>
  <cp:lastModifiedBy>Lucy Gaskin</cp:lastModifiedBy>
  <cp:revision>3</cp:revision>
  <dcterms:created xsi:type="dcterms:W3CDTF">2025-07-03T09:15:00Z</dcterms:created>
  <dcterms:modified xsi:type="dcterms:W3CDTF">2025-07-03T10:32:00Z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0x010100AB3CE510E427FE4193FDA22EC082AE5D</vt:lpwstr>
  </property>
  <property fmtid="{D5CDD505-2E9C-101B-9397-08002B2CF9AE}" pid="3" name="MediaServiceImageTags">
    <vt:lpwstr/>
  </property>
  <property fmtid="{D5CDD505-2E9C-101B-9397-08002B2CF9AE}" pid="4" name="Order">
    <vt:r8>72900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